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1B" w:rsidRPr="009C38CD" w:rsidRDefault="00B35174" w:rsidP="005B679A">
      <w:pPr>
        <w:tabs>
          <w:tab w:val="left" w:pos="7088"/>
        </w:tabs>
        <w:spacing w:after="0"/>
        <w:ind w:firstLine="623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9C38CD" w:rsidRPr="009C38CD">
        <w:rPr>
          <w:sz w:val="26"/>
          <w:szCs w:val="26"/>
        </w:rPr>
        <w:t>Утвержден</w:t>
      </w:r>
      <w:proofErr w:type="gramEnd"/>
      <w:r w:rsidR="002667D9">
        <w:rPr>
          <w:sz w:val="26"/>
          <w:szCs w:val="26"/>
        </w:rPr>
        <w:t xml:space="preserve"> решением Правления</w:t>
      </w:r>
    </w:p>
    <w:p w:rsidR="00B2594F" w:rsidRDefault="005B679A" w:rsidP="009C38CD">
      <w:pPr>
        <w:tabs>
          <w:tab w:val="left" w:pos="7088"/>
        </w:tabs>
        <w:spacing w:after="0"/>
        <w:ind w:firstLine="6379"/>
        <w:rPr>
          <w:sz w:val="26"/>
          <w:szCs w:val="26"/>
        </w:rPr>
      </w:pPr>
      <w:r>
        <w:rPr>
          <w:sz w:val="26"/>
          <w:szCs w:val="26"/>
        </w:rPr>
        <w:t xml:space="preserve">кооператива от </w:t>
      </w:r>
      <w:r w:rsidR="00863078" w:rsidRPr="009C38CD">
        <w:rPr>
          <w:sz w:val="26"/>
          <w:szCs w:val="26"/>
        </w:rPr>
        <w:t>«</w:t>
      </w:r>
      <w:r w:rsidR="00BB594B">
        <w:rPr>
          <w:sz w:val="26"/>
          <w:szCs w:val="26"/>
        </w:rPr>
        <w:t>31</w:t>
      </w:r>
      <w:r w:rsidR="00863078" w:rsidRPr="009C38CD">
        <w:rPr>
          <w:sz w:val="26"/>
          <w:szCs w:val="26"/>
        </w:rPr>
        <w:t>»</w:t>
      </w:r>
      <w:r w:rsidR="000725AB">
        <w:rPr>
          <w:sz w:val="26"/>
          <w:szCs w:val="26"/>
        </w:rPr>
        <w:t xml:space="preserve"> </w:t>
      </w:r>
      <w:r w:rsidR="00BB594B">
        <w:rPr>
          <w:sz w:val="26"/>
          <w:szCs w:val="26"/>
        </w:rPr>
        <w:t>июля</w:t>
      </w:r>
      <w:r w:rsidR="004B3AE1">
        <w:rPr>
          <w:sz w:val="26"/>
          <w:szCs w:val="26"/>
        </w:rPr>
        <w:t xml:space="preserve"> </w:t>
      </w:r>
      <w:r w:rsidR="00863078" w:rsidRPr="009C38CD">
        <w:rPr>
          <w:sz w:val="26"/>
          <w:szCs w:val="26"/>
        </w:rPr>
        <w:t>201</w:t>
      </w:r>
      <w:r w:rsidR="003722C9">
        <w:rPr>
          <w:sz w:val="26"/>
          <w:szCs w:val="26"/>
        </w:rPr>
        <w:t>8</w:t>
      </w:r>
      <w:r w:rsidR="00952D0B">
        <w:rPr>
          <w:sz w:val="26"/>
          <w:szCs w:val="26"/>
        </w:rPr>
        <w:t xml:space="preserve"> </w:t>
      </w:r>
      <w:r w:rsidR="00863078" w:rsidRPr="009C38CD">
        <w:rPr>
          <w:sz w:val="26"/>
          <w:szCs w:val="26"/>
        </w:rPr>
        <w:t>г.</w:t>
      </w:r>
    </w:p>
    <w:p w:rsidR="00863078" w:rsidRPr="009C38CD" w:rsidRDefault="005B679A" w:rsidP="009C38CD">
      <w:pPr>
        <w:tabs>
          <w:tab w:val="left" w:pos="7088"/>
        </w:tabs>
        <w:spacing w:after="0"/>
        <w:ind w:firstLine="6379"/>
        <w:rPr>
          <w:sz w:val="26"/>
          <w:szCs w:val="26"/>
        </w:rPr>
      </w:pPr>
      <w:r>
        <w:rPr>
          <w:sz w:val="26"/>
          <w:szCs w:val="26"/>
        </w:rPr>
        <w:t>Приложение  п</w:t>
      </w:r>
      <w:r w:rsidR="00505531">
        <w:rPr>
          <w:sz w:val="26"/>
          <w:szCs w:val="26"/>
        </w:rPr>
        <w:t>ротокол</w:t>
      </w:r>
      <w:r>
        <w:rPr>
          <w:sz w:val="26"/>
          <w:szCs w:val="26"/>
        </w:rPr>
        <w:t>у</w:t>
      </w:r>
      <w:r w:rsidR="00505531">
        <w:rPr>
          <w:sz w:val="26"/>
          <w:szCs w:val="26"/>
        </w:rPr>
        <w:t xml:space="preserve"> </w:t>
      </w:r>
      <w:r w:rsidR="00B35174">
        <w:rPr>
          <w:sz w:val="26"/>
          <w:szCs w:val="26"/>
        </w:rPr>
        <w:t>№</w:t>
      </w:r>
      <w:r w:rsidR="003722C9">
        <w:rPr>
          <w:sz w:val="26"/>
          <w:szCs w:val="26"/>
        </w:rPr>
        <w:t xml:space="preserve"> </w:t>
      </w:r>
      <w:r w:rsidR="004B3AE1">
        <w:rPr>
          <w:sz w:val="26"/>
          <w:szCs w:val="26"/>
        </w:rPr>
        <w:t>____</w:t>
      </w:r>
      <w:r w:rsidR="00505531">
        <w:rPr>
          <w:sz w:val="26"/>
          <w:szCs w:val="26"/>
        </w:rPr>
        <w:t xml:space="preserve"> </w:t>
      </w:r>
      <w:bookmarkStart w:id="0" w:name="_GoBack"/>
      <w:bookmarkEnd w:id="0"/>
    </w:p>
    <w:p w:rsidR="00863078" w:rsidRPr="009C38CD" w:rsidRDefault="00863078" w:rsidP="009C38CD">
      <w:pPr>
        <w:spacing w:after="0"/>
        <w:ind w:firstLine="6379"/>
        <w:rPr>
          <w:sz w:val="26"/>
          <w:szCs w:val="26"/>
        </w:rPr>
      </w:pPr>
    </w:p>
    <w:p w:rsidR="00DA316F" w:rsidRPr="00863078" w:rsidRDefault="00DA316F" w:rsidP="00863078">
      <w:pPr>
        <w:spacing w:after="0"/>
        <w:ind w:firstLine="0"/>
        <w:jc w:val="right"/>
        <w:rPr>
          <w:szCs w:val="24"/>
        </w:rPr>
      </w:pPr>
    </w:p>
    <w:p w:rsidR="00DA316F" w:rsidRDefault="00DA316F" w:rsidP="007E0C4F">
      <w:pPr>
        <w:spacing w:after="0"/>
        <w:ind w:firstLine="0"/>
        <w:jc w:val="center"/>
        <w:rPr>
          <w:b/>
          <w:sz w:val="52"/>
          <w:szCs w:val="52"/>
        </w:rPr>
      </w:pPr>
    </w:p>
    <w:p w:rsidR="00DA316F" w:rsidRDefault="00DA316F" w:rsidP="007E0C4F">
      <w:pPr>
        <w:spacing w:after="0"/>
        <w:ind w:firstLine="0"/>
        <w:jc w:val="center"/>
        <w:rPr>
          <w:b/>
          <w:sz w:val="52"/>
          <w:szCs w:val="52"/>
        </w:rPr>
      </w:pPr>
    </w:p>
    <w:p w:rsidR="00DA316F" w:rsidRDefault="00DA316F" w:rsidP="007E0C4F">
      <w:pPr>
        <w:spacing w:after="0"/>
        <w:ind w:firstLine="0"/>
        <w:jc w:val="center"/>
        <w:rPr>
          <w:b/>
          <w:sz w:val="52"/>
          <w:szCs w:val="52"/>
        </w:rPr>
      </w:pPr>
    </w:p>
    <w:p w:rsidR="007E0C4F" w:rsidRDefault="007E0C4F" w:rsidP="007E0C4F">
      <w:pPr>
        <w:spacing w:after="0"/>
        <w:ind w:firstLine="0"/>
        <w:jc w:val="center"/>
        <w:rPr>
          <w:b/>
          <w:sz w:val="52"/>
          <w:szCs w:val="52"/>
        </w:rPr>
      </w:pPr>
    </w:p>
    <w:p w:rsidR="007E0C4F" w:rsidRDefault="007E0C4F" w:rsidP="007E0C4F">
      <w:pPr>
        <w:spacing w:after="0"/>
        <w:ind w:firstLine="0"/>
        <w:jc w:val="center"/>
        <w:rPr>
          <w:b/>
          <w:sz w:val="52"/>
          <w:szCs w:val="52"/>
        </w:rPr>
      </w:pPr>
    </w:p>
    <w:p w:rsidR="007E0C4F" w:rsidRPr="007E0C4F" w:rsidRDefault="007E0C4F" w:rsidP="007E0C4F">
      <w:pPr>
        <w:spacing w:after="0"/>
        <w:ind w:firstLine="0"/>
        <w:jc w:val="center"/>
        <w:rPr>
          <w:sz w:val="52"/>
          <w:szCs w:val="52"/>
        </w:rPr>
      </w:pPr>
    </w:p>
    <w:p w:rsidR="00F7382F" w:rsidRDefault="007E0C4F" w:rsidP="00DA316F">
      <w:pPr>
        <w:spacing w:after="0"/>
        <w:ind w:firstLine="0"/>
        <w:jc w:val="center"/>
        <w:rPr>
          <w:sz w:val="48"/>
          <w:szCs w:val="48"/>
        </w:rPr>
      </w:pPr>
      <w:r w:rsidRPr="009C38CD">
        <w:rPr>
          <w:sz w:val="48"/>
          <w:szCs w:val="48"/>
        </w:rPr>
        <w:t>Стандарт общих условий предоставления, использов</w:t>
      </w:r>
      <w:r w:rsidR="009C38CD" w:rsidRPr="009C38CD">
        <w:rPr>
          <w:sz w:val="48"/>
          <w:szCs w:val="48"/>
        </w:rPr>
        <w:t xml:space="preserve">ания и возврата потребительских </w:t>
      </w:r>
      <w:r w:rsidRPr="009C38CD">
        <w:rPr>
          <w:sz w:val="48"/>
          <w:szCs w:val="48"/>
        </w:rPr>
        <w:t>займов из Фонда финансовой взаимопомощи</w:t>
      </w:r>
    </w:p>
    <w:p w:rsidR="007E0C4F" w:rsidRDefault="0075202F" w:rsidP="00DA316F">
      <w:pPr>
        <w:spacing w:after="0"/>
        <w:ind w:firstLine="0"/>
        <w:jc w:val="center"/>
        <w:rPr>
          <w:sz w:val="48"/>
          <w:szCs w:val="48"/>
        </w:rPr>
      </w:pPr>
      <w:r>
        <w:rPr>
          <w:sz w:val="48"/>
          <w:szCs w:val="48"/>
        </w:rPr>
        <w:t>К</w:t>
      </w:r>
      <w:r w:rsidR="007E0C4F" w:rsidRPr="009C38CD">
        <w:rPr>
          <w:sz w:val="48"/>
          <w:szCs w:val="48"/>
        </w:rPr>
        <w:t>ПК</w:t>
      </w:r>
      <w:r w:rsidR="00956694">
        <w:rPr>
          <w:sz w:val="48"/>
          <w:szCs w:val="48"/>
        </w:rPr>
        <w:t>Г</w:t>
      </w:r>
      <w:r w:rsidR="007E0C4F" w:rsidRPr="009C38CD">
        <w:rPr>
          <w:sz w:val="48"/>
          <w:szCs w:val="48"/>
        </w:rPr>
        <w:t xml:space="preserve"> «</w:t>
      </w:r>
      <w:r w:rsidR="00956694">
        <w:rPr>
          <w:sz w:val="48"/>
          <w:szCs w:val="48"/>
        </w:rPr>
        <w:t>Народный кредит</w:t>
      </w:r>
      <w:r w:rsidR="007E0C4F" w:rsidRPr="009C38CD">
        <w:rPr>
          <w:sz w:val="48"/>
          <w:szCs w:val="48"/>
        </w:rPr>
        <w:t>»</w:t>
      </w:r>
    </w:p>
    <w:p w:rsidR="007E0C4F" w:rsidRDefault="007E0C4F" w:rsidP="007E0C4F">
      <w:pPr>
        <w:spacing w:after="0"/>
        <w:ind w:firstLine="0"/>
        <w:rPr>
          <w:szCs w:val="24"/>
        </w:rPr>
      </w:pPr>
    </w:p>
    <w:p w:rsidR="007E0C4F" w:rsidRDefault="007E0C4F" w:rsidP="007E0C4F">
      <w:pPr>
        <w:spacing w:after="0"/>
        <w:ind w:firstLine="0"/>
        <w:rPr>
          <w:szCs w:val="24"/>
        </w:rPr>
      </w:pPr>
    </w:p>
    <w:p w:rsidR="007E0C4F" w:rsidRDefault="007E0C4F" w:rsidP="007E0C4F">
      <w:pPr>
        <w:spacing w:after="0"/>
        <w:ind w:firstLine="0"/>
        <w:rPr>
          <w:szCs w:val="24"/>
        </w:rPr>
      </w:pPr>
    </w:p>
    <w:p w:rsidR="007E0C4F" w:rsidRDefault="007E0C4F" w:rsidP="007E0C4F">
      <w:pPr>
        <w:spacing w:after="0"/>
        <w:ind w:firstLine="0"/>
        <w:rPr>
          <w:szCs w:val="24"/>
        </w:rPr>
      </w:pPr>
    </w:p>
    <w:p w:rsidR="007E0C4F" w:rsidRDefault="007E0C4F" w:rsidP="007E0C4F">
      <w:pPr>
        <w:spacing w:after="0"/>
        <w:ind w:firstLine="0"/>
        <w:rPr>
          <w:szCs w:val="24"/>
        </w:rPr>
      </w:pPr>
    </w:p>
    <w:p w:rsidR="007E0C4F" w:rsidRDefault="007E0C4F" w:rsidP="007E0C4F">
      <w:pPr>
        <w:spacing w:after="0"/>
        <w:ind w:firstLine="0"/>
        <w:rPr>
          <w:szCs w:val="24"/>
        </w:rPr>
      </w:pPr>
    </w:p>
    <w:p w:rsidR="009C38CD" w:rsidRDefault="009C38CD" w:rsidP="007E0C4F">
      <w:pPr>
        <w:spacing w:after="0"/>
        <w:ind w:firstLine="0"/>
        <w:rPr>
          <w:szCs w:val="24"/>
        </w:rPr>
      </w:pPr>
    </w:p>
    <w:p w:rsidR="009C38CD" w:rsidRDefault="009C38CD" w:rsidP="007E0C4F">
      <w:pPr>
        <w:spacing w:after="0"/>
        <w:ind w:firstLine="0"/>
        <w:rPr>
          <w:szCs w:val="24"/>
        </w:rPr>
      </w:pPr>
    </w:p>
    <w:p w:rsidR="009C38CD" w:rsidRDefault="009C38CD" w:rsidP="007E0C4F">
      <w:pPr>
        <w:spacing w:after="0"/>
        <w:ind w:firstLine="0"/>
        <w:rPr>
          <w:szCs w:val="24"/>
        </w:rPr>
      </w:pPr>
    </w:p>
    <w:p w:rsidR="00F078E1" w:rsidRDefault="00F078E1" w:rsidP="007E0C4F">
      <w:pPr>
        <w:spacing w:after="0"/>
        <w:ind w:firstLine="0"/>
        <w:rPr>
          <w:szCs w:val="24"/>
        </w:rPr>
      </w:pPr>
    </w:p>
    <w:p w:rsidR="00F078E1" w:rsidRDefault="00F078E1" w:rsidP="007E0C4F">
      <w:pPr>
        <w:spacing w:after="0"/>
        <w:ind w:firstLine="0"/>
        <w:rPr>
          <w:szCs w:val="24"/>
        </w:rPr>
      </w:pPr>
    </w:p>
    <w:p w:rsidR="00F078E1" w:rsidRDefault="00F078E1" w:rsidP="007E0C4F">
      <w:pPr>
        <w:spacing w:after="0"/>
        <w:ind w:firstLine="0"/>
        <w:rPr>
          <w:szCs w:val="24"/>
        </w:rPr>
      </w:pPr>
    </w:p>
    <w:p w:rsidR="00F078E1" w:rsidRDefault="00F078E1" w:rsidP="007E0C4F">
      <w:pPr>
        <w:spacing w:after="0"/>
        <w:ind w:firstLine="0"/>
        <w:rPr>
          <w:szCs w:val="24"/>
        </w:rPr>
      </w:pPr>
    </w:p>
    <w:p w:rsidR="00F078E1" w:rsidRDefault="00F078E1" w:rsidP="007E0C4F">
      <w:pPr>
        <w:spacing w:after="0"/>
        <w:ind w:firstLine="0"/>
        <w:rPr>
          <w:szCs w:val="24"/>
        </w:rPr>
      </w:pPr>
    </w:p>
    <w:p w:rsidR="00F078E1" w:rsidRDefault="00F078E1" w:rsidP="007E0C4F">
      <w:pPr>
        <w:spacing w:after="0"/>
        <w:ind w:firstLine="0"/>
        <w:rPr>
          <w:szCs w:val="24"/>
        </w:rPr>
      </w:pPr>
    </w:p>
    <w:p w:rsidR="00F078E1" w:rsidRDefault="00F078E1" w:rsidP="007E0C4F">
      <w:pPr>
        <w:spacing w:after="0"/>
        <w:ind w:firstLine="0"/>
        <w:rPr>
          <w:szCs w:val="24"/>
        </w:rPr>
      </w:pPr>
    </w:p>
    <w:p w:rsidR="00F078E1" w:rsidRDefault="00F078E1" w:rsidP="007E0C4F">
      <w:pPr>
        <w:spacing w:after="0"/>
        <w:ind w:firstLine="0"/>
        <w:rPr>
          <w:szCs w:val="24"/>
        </w:rPr>
      </w:pPr>
    </w:p>
    <w:p w:rsidR="009C38CD" w:rsidRDefault="009C38CD" w:rsidP="007E0C4F">
      <w:pPr>
        <w:spacing w:after="0"/>
        <w:ind w:firstLine="0"/>
        <w:rPr>
          <w:szCs w:val="24"/>
        </w:rPr>
      </w:pPr>
    </w:p>
    <w:p w:rsidR="009C38CD" w:rsidRDefault="009C38CD" w:rsidP="007E0C4F">
      <w:pPr>
        <w:spacing w:after="0"/>
        <w:ind w:firstLine="0"/>
        <w:rPr>
          <w:szCs w:val="24"/>
        </w:rPr>
      </w:pPr>
    </w:p>
    <w:p w:rsidR="007E0C4F" w:rsidRDefault="007E0C4F" w:rsidP="00D23C1B">
      <w:pPr>
        <w:spacing w:after="0"/>
        <w:ind w:firstLine="0"/>
        <w:jc w:val="center"/>
        <w:rPr>
          <w:szCs w:val="24"/>
        </w:rPr>
      </w:pPr>
      <w:r>
        <w:rPr>
          <w:szCs w:val="24"/>
        </w:rPr>
        <w:t xml:space="preserve">г. </w:t>
      </w:r>
      <w:r w:rsidR="003E7BCD">
        <w:rPr>
          <w:szCs w:val="24"/>
        </w:rPr>
        <w:t>Топки</w:t>
      </w:r>
    </w:p>
    <w:p w:rsidR="006A4764" w:rsidRDefault="009C38CD" w:rsidP="006A4764">
      <w:pPr>
        <w:spacing w:after="0"/>
        <w:ind w:firstLine="0"/>
        <w:jc w:val="center"/>
        <w:rPr>
          <w:szCs w:val="24"/>
        </w:rPr>
      </w:pPr>
      <w:r>
        <w:rPr>
          <w:szCs w:val="24"/>
        </w:rPr>
        <w:t>201</w:t>
      </w:r>
      <w:r w:rsidR="003722C9">
        <w:rPr>
          <w:szCs w:val="24"/>
        </w:rPr>
        <w:t>8</w:t>
      </w:r>
      <w:r>
        <w:rPr>
          <w:szCs w:val="24"/>
        </w:rPr>
        <w:t xml:space="preserve"> год</w:t>
      </w:r>
    </w:p>
    <w:p w:rsidR="009C38CD" w:rsidRDefault="009C38CD" w:rsidP="009C38CD">
      <w:pPr>
        <w:spacing w:after="0"/>
        <w:ind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E52A8" w:rsidRDefault="002E52A8" w:rsidP="009C38CD">
      <w:pPr>
        <w:spacing w:after="0"/>
        <w:ind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505531" w:rsidRDefault="00505531" w:rsidP="006A4764">
      <w:pPr>
        <w:spacing w:after="0"/>
        <w:ind w:firstLine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505531" w:rsidRDefault="00505531" w:rsidP="006A4764">
      <w:pPr>
        <w:spacing w:after="0"/>
        <w:ind w:firstLine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342205" w:rsidRDefault="00342205" w:rsidP="006A4764">
      <w:pPr>
        <w:spacing w:after="0"/>
        <w:ind w:firstLine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505531" w:rsidRDefault="00505531" w:rsidP="006A4764">
      <w:pPr>
        <w:spacing w:after="0"/>
        <w:ind w:firstLine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505531" w:rsidRDefault="00505531" w:rsidP="006A4764">
      <w:pPr>
        <w:spacing w:after="0"/>
        <w:ind w:firstLine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505531" w:rsidRDefault="00505531" w:rsidP="006A4764">
      <w:pPr>
        <w:spacing w:after="0"/>
        <w:ind w:firstLine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505531" w:rsidRDefault="00A1083B" w:rsidP="006A4764">
      <w:pPr>
        <w:spacing w:after="0"/>
        <w:ind w:firstLine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1083B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9C38CD" w:rsidRPr="006A4764" w:rsidRDefault="009C38CD" w:rsidP="006A4764">
      <w:pPr>
        <w:spacing w:after="0"/>
        <w:ind w:firstLine="0"/>
        <w:jc w:val="center"/>
        <w:rPr>
          <w:szCs w:val="24"/>
        </w:rPr>
      </w:pPr>
    </w:p>
    <w:p w:rsidR="00A1083B" w:rsidRPr="00A1083B" w:rsidRDefault="00A1083B" w:rsidP="006A4764">
      <w:pPr>
        <w:tabs>
          <w:tab w:val="right" w:leader="dot" w:pos="9344"/>
        </w:tabs>
        <w:spacing w:after="0"/>
        <w:ind w:right="113" w:firstLine="0"/>
        <w:jc w:val="left"/>
        <w:rPr>
          <w:rFonts w:eastAsia="Times New Roman"/>
          <w:noProof/>
          <w:color w:val="auto"/>
          <w:sz w:val="20"/>
          <w:szCs w:val="20"/>
          <w:lang w:eastAsia="ru-RU"/>
        </w:rPr>
      </w:pPr>
      <w:r w:rsidRPr="00A1083B">
        <w:rPr>
          <w:rFonts w:eastAsia="Times New Roman"/>
          <w:noProof/>
          <w:color w:val="auto"/>
          <w:sz w:val="20"/>
          <w:szCs w:val="20"/>
          <w:lang w:eastAsia="ru-RU"/>
        </w:rPr>
        <w:t>1</w:t>
      </w:r>
      <w:r w:rsidR="00816A35" w:rsidRPr="00816A35">
        <w:rPr>
          <w:sz w:val="20"/>
          <w:szCs w:val="20"/>
        </w:rPr>
        <w:t>Сведения о кооперативе</w:t>
      </w:r>
      <w:r w:rsidRPr="00A1083B">
        <w:rPr>
          <w:rFonts w:eastAsia="Times New Roman"/>
          <w:noProof/>
          <w:color w:val="auto"/>
          <w:sz w:val="20"/>
          <w:szCs w:val="20"/>
          <w:lang w:eastAsia="ru-RU"/>
        </w:rPr>
        <w:tab/>
      </w:r>
      <w:r w:rsidR="00372772">
        <w:rPr>
          <w:rFonts w:eastAsia="Times New Roman"/>
          <w:noProof/>
          <w:color w:val="auto"/>
          <w:sz w:val="20"/>
          <w:szCs w:val="20"/>
          <w:lang w:eastAsia="ru-RU"/>
        </w:rPr>
        <w:t>3</w:t>
      </w:r>
    </w:p>
    <w:p w:rsidR="00A1083B" w:rsidRPr="00816A35" w:rsidRDefault="00A1083B" w:rsidP="006A4764">
      <w:pPr>
        <w:tabs>
          <w:tab w:val="right" w:leader="dot" w:pos="9344"/>
        </w:tabs>
        <w:spacing w:after="0"/>
        <w:ind w:right="113" w:firstLine="0"/>
        <w:jc w:val="left"/>
        <w:rPr>
          <w:rFonts w:eastAsia="Times New Roman"/>
          <w:noProof/>
          <w:color w:val="auto"/>
          <w:sz w:val="20"/>
          <w:szCs w:val="20"/>
          <w:lang w:eastAsia="ru-RU"/>
        </w:rPr>
      </w:pPr>
      <w:r w:rsidRPr="00A1083B">
        <w:rPr>
          <w:rFonts w:eastAsia="Times New Roman"/>
          <w:noProof/>
          <w:color w:val="auto"/>
          <w:sz w:val="20"/>
          <w:szCs w:val="20"/>
          <w:lang w:eastAsia="ru-RU"/>
        </w:rPr>
        <w:t>2</w:t>
      </w:r>
      <w:r w:rsidR="00816A35" w:rsidRPr="00816A35">
        <w:rPr>
          <w:sz w:val="20"/>
          <w:szCs w:val="20"/>
        </w:rPr>
        <w:t>Требования к заемщику</w:t>
      </w:r>
      <w:r w:rsidRPr="00816A35">
        <w:rPr>
          <w:rFonts w:eastAsia="Times New Roman"/>
          <w:noProof/>
          <w:color w:val="auto"/>
          <w:sz w:val="20"/>
          <w:szCs w:val="20"/>
          <w:lang w:eastAsia="ru-RU"/>
        </w:rPr>
        <w:tab/>
      </w:r>
      <w:r w:rsidR="00372772">
        <w:rPr>
          <w:rFonts w:eastAsia="Times New Roman"/>
          <w:noProof/>
          <w:color w:val="auto"/>
          <w:sz w:val="20"/>
          <w:szCs w:val="20"/>
          <w:lang w:eastAsia="ru-RU"/>
        </w:rPr>
        <w:t>3</w:t>
      </w:r>
    </w:p>
    <w:p w:rsidR="00816A35" w:rsidRDefault="00A1083B" w:rsidP="006A4764">
      <w:pPr>
        <w:tabs>
          <w:tab w:val="right" w:leader="dot" w:pos="9344"/>
        </w:tabs>
        <w:spacing w:after="0"/>
        <w:ind w:right="113" w:firstLine="0"/>
        <w:jc w:val="left"/>
        <w:rPr>
          <w:sz w:val="20"/>
          <w:szCs w:val="20"/>
        </w:rPr>
      </w:pPr>
      <w:r w:rsidRPr="00816A35">
        <w:rPr>
          <w:rFonts w:eastAsia="Times New Roman"/>
          <w:noProof/>
          <w:color w:val="auto"/>
          <w:sz w:val="20"/>
          <w:szCs w:val="20"/>
          <w:lang w:eastAsia="ru-RU"/>
        </w:rPr>
        <w:t xml:space="preserve">3 </w:t>
      </w:r>
      <w:r w:rsidR="00816A35" w:rsidRPr="00816A35">
        <w:rPr>
          <w:sz w:val="20"/>
          <w:szCs w:val="20"/>
        </w:rPr>
        <w:t xml:space="preserve">Перечень документов, необходимых для рассмотрения заявления </w:t>
      </w:r>
      <w:r w:rsidR="00BC05AE">
        <w:rPr>
          <w:sz w:val="20"/>
          <w:szCs w:val="20"/>
        </w:rPr>
        <w:t>пайщика</w:t>
      </w:r>
      <w:r w:rsidR="00816A35" w:rsidRPr="00816A35">
        <w:rPr>
          <w:sz w:val="20"/>
          <w:szCs w:val="20"/>
        </w:rPr>
        <w:t xml:space="preserve"> о предоставлении займа и </w:t>
      </w:r>
    </w:p>
    <w:p w:rsidR="00A1083B" w:rsidRPr="00816A35" w:rsidRDefault="00816A35" w:rsidP="006A4764">
      <w:pPr>
        <w:tabs>
          <w:tab w:val="right" w:leader="dot" w:pos="9344"/>
        </w:tabs>
        <w:spacing w:after="0"/>
        <w:ind w:right="113" w:firstLine="0"/>
        <w:jc w:val="left"/>
        <w:rPr>
          <w:rFonts w:eastAsia="Times New Roman"/>
          <w:noProof/>
          <w:color w:val="auto"/>
          <w:sz w:val="20"/>
          <w:szCs w:val="20"/>
          <w:lang w:eastAsia="ru-RU"/>
        </w:rPr>
      </w:pPr>
      <w:r w:rsidRPr="00816A35">
        <w:rPr>
          <w:sz w:val="20"/>
          <w:szCs w:val="20"/>
        </w:rPr>
        <w:t>сроки рассмотрения данного заявления</w:t>
      </w:r>
      <w:r w:rsidR="00A1083B" w:rsidRPr="00816A35">
        <w:rPr>
          <w:rFonts w:eastAsia="Times New Roman"/>
          <w:noProof/>
          <w:color w:val="auto"/>
          <w:sz w:val="20"/>
          <w:szCs w:val="20"/>
          <w:lang w:eastAsia="ru-RU"/>
        </w:rPr>
        <w:tab/>
      </w:r>
      <w:r w:rsidR="00372772">
        <w:rPr>
          <w:rFonts w:eastAsia="Times New Roman"/>
          <w:noProof/>
          <w:color w:val="auto"/>
          <w:sz w:val="20"/>
          <w:szCs w:val="20"/>
          <w:lang w:eastAsia="ru-RU"/>
        </w:rPr>
        <w:t>3</w:t>
      </w:r>
    </w:p>
    <w:p w:rsidR="00A1083B" w:rsidRPr="00A1083B" w:rsidRDefault="00A1083B" w:rsidP="006A4764">
      <w:pPr>
        <w:tabs>
          <w:tab w:val="right" w:leader="dot" w:pos="9344"/>
        </w:tabs>
        <w:spacing w:after="0"/>
        <w:ind w:right="113" w:firstLine="0"/>
        <w:jc w:val="left"/>
        <w:rPr>
          <w:rFonts w:eastAsia="Times New Roman"/>
          <w:noProof/>
          <w:color w:val="auto"/>
          <w:sz w:val="20"/>
          <w:szCs w:val="20"/>
          <w:lang w:eastAsia="ru-RU"/>
        </w:rPr>
      </w:pPr>
      <w:r w:rsidRPr="00816A35">
        <w:rPr>
          <w:rFonts w:eastAsia="Times New Roman"/>
          <w:noProof/>
          <w:color w:val="auto"/>
          <w:sz w:val="20"/>
          <w:szCs w:val="20"/>
          <w:lang w:eastAsia="ru-RU"/>
        </w:rPr>
        <w:t xml:space="preserve">4 </w:t>
      </w:r>
      <w:r w:rsidR="00816A35" w:rsidRPr="00816A35">
        <w:rPr>
          <w:sz w:val="20"/>
          <w:szCs w:val="20"/>
        </w:rPr>
        <w:t>Виды потребительских займов</w:t>
      </w:r>
      <w:r w:rsidRPr="00A1083B">
        <w:rPr>
          <w:rFonts w:eastAsia="Times New Roman"/>
          <w:noProof/>
          <w:color w:val="auto"/>
          <w:sz w:val="20"/>
          <w:szCs w:val="20"/>
          <w:lang w:eastAsia="ru-RU"/>
        </w:rPr>
        <w:tab/>
      </w:r>
      <w:r w:rsidR="00372772">
        <w:rPr>
          <w:rFonts w:eastAsia="Times New Roman"/>
          <w:noProof/>
          <w:color w:val="auto"/>
          <w:sz w:val="20"/>
          <w:szCs w:val="20"/>
          <w:lang w:eastAsia="ru-RU"/>
        </w:rPr>
        <w:t>3</w:t>
      </w:r>
    </w:p>
    <w:p w:rsidR="00A1083B" w:rsidRPr="006A4764" w:rsidRDefault="00A1083B" w:rsidP="006A4764">
      <w:pPr>
        <w:tabs>
          <w:tab w:val="right" w:leader="dot" w:pos="9344"/>
        </w:tabs>
        <w:spacing w:after="0"/>
        <w:ind w:right="113" w:firstLine="0"/>
        <w:jc w:val="left"/>
        <w:rPr>
          <w:rFonts w:eastAsia="Times New Roman"/>
          <w:noProof/>
          <w:color w:val="auto"/>
          <w:sz w:val="20"/>
          <w:szCs w:val="20"/>
          <w:lang w:eastAsia="ru-RU"/>
        </w:rPr>
      </w:pPr>
      <w:r w:rsidRPr="00A1083B">
        <w:rPr>
          <w:rFonts w:eastAsia="Times New Roman"/>
          <w:noProof/>
          <w:color w:val="auto"/>
          <w:sz w:val="20"/>
          <w:szCs w:val="20"/>
          <w:lang w:eastAsia="ru-RU"/>
        </w:rPr>
        <w:t xml:space="preserve">5 </w:t>
      </w:r>
      <w:r w:rsidR="00816A35" w:rsidRPr="006A4764">
        <w:rPr>
          <w:sz w:val="20"/>
          <w:szCs w:val="20"/>
        </w:rPr>
        <w:t>Суммы займа и сроки его возврата</w:t>
      </w:r>
      <w:r w:rsidRPr="006A4764">
        <w:rPr>
          <w:rFonts w:eastAsia="Times New Roman"/>
          <w:noProof/>
          <w:color w:val="auto"/>
          <w:sz w:val="20"/>
          <w:szCs w:val="20"/>
          <w:lang w:eastAsia="ru-RU"/>
        </w:rPr>
        <w:tab/>
      </w:r>
      <w:r w:rsidR="00372772">
        <w:rPr>
          <w:rFonts w:eastAsia="Times New Roman"/>
          <w:noProof/>
          <w:color w:val="auto"/>
          <w:sz w:val="20"/>
          <w:szCs w:val="20"/>
          <w:lang w:eastAsia="ru-RU"/>
        </w:rPr>
        <w:t>4</w:t>
      </w:r>
    </w:p>
    <w:p w:rsidR="00A1083B" w:rsidRPr="006A4764" w:rsidRDefault="00816A35" w:rsidP="006A4764">
      <w:pPr>
        <w:tabs>
          <w:tab w:val="right" w:leader="dot" w:pos="9344"/>
        </w:tabs>
        <w:spacing w:after="0"/>
        <w:ind w:right="113" w:firstLine="0"/>
        <w:jc w:val="left"/>
        <w:rPr>
          <w:rFonts w:eastAsia="Times New Roman"/>
          <w:noProof/>
          <w:color w:val="auto"/>
          <w:sz w:val="20"/>
          <w:szCs w:val="20"/>
          <w:lang w:eastAsia="ru-RU"/>
        </w:rPr>
      </w:pPr>
      <w:r w:rsidRPr="006A4764">
        <w:rPr>
          <w:rFonts w:eastAsia="Times New Roman"/>
          <w:noProof/>
          <w:color w:val="auto"/>
          <w:sz w:val="20"/>
          <w:szCs w:val="20"/>
          <w:lang w:eastAsia="ru-RU"/>
        </w:rPr>
        <w:t>6</w:t>
      </w:r>
      <w:r w:rsidRPr="006A4764">
        <w:rPr>
          <w:sz w:val="20"/>
          <w:szCs w:val="20"/>
        </w:rPr>
        <w:t xml:space="preserve">Валюты, в </w:t>
      </w:r>
      <w:proofErr w:type="gramStart"/>
      <w:r w:rsidRPr="006A4764">
        <w:rPr>
          <w:sz w:val="20"/>
          <w:szCs w:val="20"/>
        </w:rPr>
        <w:t>которых</w:t>
      </w:r>
      <w:proofErr w:type="gramEnd"/>
      <w:r w:rsidRPr="006A4764">
        <w:rPr>
          <w:sz w:val="20"/>
          <w:szCs w:val="20"/>
        </w:rPr>
        <w:t xml:space="preserve"> предоставляется потребительский заем</w:t>
      </w:r>
      <w:r w:rsidR="00A1083B" w:rsidRPr="006A4764">
        <w:rPr>
          <w:rFonts w:eastAsia="Times New Roman"/>
          <w:noProof/>
          <w:color w:val="auto"/>
          <w:sz w:val="20"/>
          <w:szCs w:val="20"/>
          <w:lang w:eastAsia="ru-RU"/>
        </w:rPr>
        <w:tab/>
      </w:r>
      <w:r w:rsidR="00372772">
        <w:rPr>
          <w:rFonts w:eastAsia="Times New Roman"/>
          <w:noProof/>
          <w:color w:val="auto"/>
          <w:sz w:val="20"/>
          <w:szCs w:val="20"/>
          <w:lang w:eastAsia="ru-RU"/>
        </w:rPr>
        <w:t>4</w:t>
      </w:r>
    </w:p>
    <w:p w:rsidR="00A1083B" w:rsidRPr="006A4764" w:rsidRDefault="00816A35" w:rsidP="006A4764">
      <w:pPr>
        <w:tabs>
          <w:tab w:val="right" w:leader="dot" w:pos="9344"/>
        </w:tabs>
        <w:spacing w:after="0"/>
        <w:ind w:right="113" w:firstLine="0"/>
        <w:jc w:val="left"/>
        <w:rPr>
          <w:rFonts w:eastAsia="Times New Roman"/>
          <w:noProof/>
          <w:color w:val="auto"/>
          <w:sz w:val="20"/>
          <w:szCs w:val="20"/>
          <w:lang w:eastAsia="ru-RU"/>
        </w:rPr>
      </w:pPr>
      <w:r w:rsidRPr="006A4764">
        <w:rPr>
          <w:rFonts w:eastAsia="Times New Roman"/>
          <w:noProof/>
          <w:color w:val="auto"/>
          <w:sz w:val="20"/>
          <w:szCs w:val="20"/>
          <w:lang w:eastAsia="ru-RU"/>
        </w:rPr>
        <w:t>7</w:t>
      </w:r>
      <w:r w:rsidR="00B914A0" w:rsidRPr="006A4764">
        <w:rPr>
          <w:sz w:val="20"/>
          <w:szCs w:val="20"/>
        </w:rPr>
        <w:t>Способы предоставления потребительского займа</w:t>
      </w:r>
      <w:r w:rsidR="00372772">
        <w:rPr>
          <w:rFonts w:eastAsia="Times New Roman"/>
          <w:noProof/>
          <w:color w:val="auto"/>
          <w:sz w:val="20"/>
          <w:szCs w:val="20"/>
          <w:lang w:eastAsia="ru-RU"/>
        </w:rPr>
        <w:tab/>
        <w:t>4</w:t>
      </w:r>
    </w:p>
    <w:p w:rsidR="00A1083B" w:rsidRPr="006A4764" w:rsidRDefault="00816A35" w:rsidP="006A4764">
      <w:pPr>
        <w:tabs>
          <w:tab w:val="right" w:leader="dot" w:pos="9344"/>
        </w:tabs>
        <w:spacing w:after="0"/>
        <w:ind w:right="113" w:firstLine="0"/>
        <w:jc w:val="left"/>
        <w:rPr>
          <w:rFonts w:eastAsia="Times New Roman"/>
          <w:noProof/>
          <w:color w:val="auto"/>
          <w:sz w:val="20"/>
          <w:szCs w:val="20"/>
          <w:lang w:eastAsia="ru-RU"/>
        </w:rPr>
      </w:pPr>
      <w:r w:rsidRPr="006A4764">
        <w:rPr>
          <w:rFonts w:eastAsia="Times New Roman"/>
          <w:noProof/>
          <w:color w:val="auto"/>
          <w:sz w:val="20"/>
          <w:szCs w:val="20"/>
          <w:lang w:eastAsia="ru-RU"/>
        </w:rPr>
        <w:t>8</w:t>
      </w:r>
      <w:r w:rsidR="00B914A0" w:rsidRPr="006A4764">
        <w:rPr>
          <w:sz w:val="20"/>
          <w:szCs w:val="20"/>
        </w:rPr>
        <w:t>Процентные ставки в процентах годовых</w:t>
      </w:r>
      <w:r w:rsidR="00A1083B" w:rsidRPr="006A4764">
        <w:rPr>
          <w:rFonts w:eastAsia="Times New Roman"/>
          <w:noProof/>
          <w:color w:val="auto"/>
          <w:sz w:val="20"/>
          <w:szCs w:val="20"/>
          <w:lang w:eastAsia="ru-RU"/>
        </w:rPr>
        <w:tab/>
      </w:r>
      <w:r w:rsidR="00D815D0">
        <w:rPr>
          <w:rFonts w:eastAsia="Times New Roman"/>
          <w:noProof/>
          <w:color w:val="auto"/>
          <w:sz w:val="20"/>
          <w:szCs w:val="20"/>
          <w:lang w:eastAsia="ru-RU"/>
        </w:rPr>
        <w:t>4</w:t>
      </w:r>
    </w:p>
    <w:p w:rsidR="00A1083B" w:rsidRPr="006A4764" w:rsidRDefault="00816A35" w:rsidP="006A4764">
      <w:pPr>
        <w:tabs>
          <w:tab w:val="right" w:leader="dot" w:pos="9344"/>
        </w:tabs>
        <w:spacing w:after="0"/>
        <w:ind w:right="113" w:firstLine="0"/>
        <w:jc w:val="left"/>
        <w:rPr>
          <w:rFonts w:eastAsia="Times New Roman"/>
          <w:noProof/>
          <w:color w:val="auto"/>
          <w:sz w:val="20"/>
          <w:szCs w:val="20"/>
          <w:lang w:eastAsia="ru-RU"/>
        </w:rPr>
      </w:pPr>
      <w:r w:rsidRPr="006A4764">
        <w:rPr>
          <w:rFonts w:eastAsia="Times New Roman"/>
          <w:noProof/>
          <w:color w:val="auto"/>
          <w:sz w:val="20"/>
          <w:szCs w:val="20"/>
          <w:lang w:eastAsia="ru-RU"/>
        </w:rPr>
        <w:t>9</w:t>
      </w:r>
      <w:r w:rsidR="00B914A0" w:rsidRPr="006A4764">
        <w:rPr>
          <w:sz w:val="20"/>
          <w:szCs w:val="20"/>
        </w:rPr>
        <w:t xml:space="preserve">Виды и суммы иных платежей  </w:t>
      </w:r>
      <w:r w:rsidR="00BC05AE">
        <w:rPr>
          <w:sz w:val="20"/>
          <w:szCs w:val="20"/>
        </w:rPr>
        <w:t>пайщика</w:t>
      </w:r>
      <w:r w:rsidR="00B914A0" w:rsidRPr="006A4764">
        <w:rPr>
          <w:sz w:val="20"/>
          <w:szCs w:val="20"/>
        </w:rPr>
        <w:t xml:space="preserve"> по договору займа</w:t>
      </w:r>
      <w:r w:rsidR="00A1083B" w:rsidRPr="006A4764">
        <w:rPr>
          <w:rFonts w:eastAsia="Times New Roman"/>
          <w:noProof/>
          <w:color w:val="auto"/>
          <w:sz w:val="20"/>
          <w:szCs w:val="20"/>
          <w:lang w:eastAsia="ru-RU"/>
        </w:rPr>
        <w:tab/>
      </w:r>
      <w:r w:rsidR="00372772">
        <w:rPr>
          <w:rFonts w:eastAsia="Times New Roman"/>
          <w:noProof/>
          <w:color w:val="auto"/>
          <w:sz w:val="20"/>
          <w:szCs w:val="20"/>
          <w:lang w:eastAsia="ru-RU"/>
        </w:rPr>
        <w:t>5</w:t>
      </w:r>
    </w:p>
    <w:p w:rsidR="00A1083B" w:rsidRPr="006A4764" w:rsidRDefault="00816A35" w:rsidP="006A4764">
      <w:pPr>
        <w:tabs>
          <w:tab w:val="right" w:leader="dot" w:pos="9344"/>
        </w:tabs>
        <w:spacing w:after="0"/>
        <w:ind w:right="113" w:firstLine="0"/>
        <w:jc w:val="left"/>
        <w:rPr>
          <w:rFonts w:eastAsia="Times New Roman"/>
          <w:noProof/>
          <w:color w:val="auto"/>
          <w:sz w:val="20"/>
          <w:szCs w:val="20"/>
          <w:lang w:eastAsia="ru-RU"/>
        </w:rPr>
      </w:pPr>
      <w:r w:rsidRPr="006A4764">
        <w:rPr>
          <w:rFonts w:eastAsia="Times New Roman"/>
          <w:noProof/>
          <w:color w:val="auto"/>
          <w:sz w:val="20"/>
          <w:szCs w:val="20"/>
          <w:lang w:eastAsia="ru-RU"/>
        </w:rPr>
        <w:t>10</w:t>
      </w:r>
      <w:r w:rsidR="00B914A0" w:rsidRPr="006A4764">
        <w:rPr>
          <w:sz w:val="20"/>
          <w:szCs w:val="20"/>
        </w:rPr>
        <w:t>Диапазоны значений полной стоимости займа</w:t>
      </w:r>
      <w:r w:rsidR="00A1083B" w:rsidRPr="006A4764">
        <w:rPr>
          <w:rFonts w:eastAsia="Times New Roman"/>
          <w:noProof/>
          <w:color w:val="auto"/>
          <w:sz w:val="20"/>
          <w:szCs w:val="20"/>
          <w:lang w:eastAsia="ru-RU"/>
        </w:rPr>
        <w:tab/>
      </w:r>
      <w:r w:rsidR="00372772">
        <w:rPr>
          <w:rFonts w:eastAsia="Times New Roman"/>
          <w:noProof/>
          <w:color w:val="auto"/>
          <w:sz w:val="20"/>
          <w:szCs w:val="20"/>
          <w:lang w:eastAsia="ru-RU"/>
        </w:rPr>
        <w:t>5</w:t>
      </w:r>
    </w:p>
    <w:p w:rsidR="006A4764" w:rsidRDefault="00816A35" w:rsidP="006A4764">
      <w:pPr>
        <w:tabs>
          <w:tab w:val="right" w:leader="dot" w:pos="9344"/>
        </w:tabs>
        <w:spacing w:after="0"/>
        <w:ind w:right="113" w:firstLine="0"/>
        <w:jc w:val="left"/>
        <w:rPr>
          <w:sz w:val="20"/>
          <w:szCs w:val="20"/>
        </w:rPr>
      </w:pPr>
      <w:r w:rsidRPr="006A4764">
        <w:rPr>
          <w:rFonts w:eastAsia="Times New Roman"/>
          <w:noProof/>
          <w:color w:val="auto"/>
          <w:sz w:val="20"/>
          <w:szCs w:val="20"/>
          <w:lang w:eastAsia="ru-RU"/>
        </w:rPr>
        <w:t>11</w:t>
      </w:r>
      <w:r w:rsidR="00B914A0" w:rsidRPr="006A4764">
        <w:rPr>
          <w:sz w:val="20"/>
          <w:szCs w:val="20"/>
        </w:rPr>
        <w:t xml:space="preserve">Периодичность платежей </w:t>
      </w:r>
      <w:r w:rsidR="00BC05AE">
        <w:rPr>
          <w:sz w:val="20"/>
          <w:szCs w:val="20"/>
        </w:rPr>
        <w:t>пайщика</w:t>
      </w:r>
      <w:r w:rsidR="00B914A0" w:rsidRPr="006A4764">
        <w:rPr>
          <w:sz w:val="20"/>
          <w:szCs w:val="20"/>
        </w:rPr>
        <w:t xml:space="preserve"> при возврате потребительского займа, уплате процентов и иных </w:t>
      </w:r>
    </w:p>
    <w:p w:rsidR="00A1083B" w:rsidRPr="006A4764" w:rsidRDefault="00B914A0" w:rsidP="006A4764">
      <w:pPr>
        <w:tabs>
          <w:tab w:val="right" w:leader="dot" w:pos="9344"/>
        </w:tabs>
        <w:spacing w:after="0"/>
        <w:ind w:right="113" w:firstLine="0"/>
        <w:jc w:val="left"/>
        <w:rPr>
          <w:rFonts w:eastAsia="Times New Roman"/>
          <w:noProof/>
          <w:color w:val="auto"/>
          <w:sz w:val="20"/>
          <w:szCs w:val="20"/>
          <w:lang w:eastAsia="ru-RU"/>
        </w:rPr>
      </w:pPr>
      <w:r w:rsidRPr="006A4764">
        <w:rPr>
          <w:sz w:val="20"/>
          <w:szCs w:val="20"/>
        </w:rPr>
        <w:t>платежей по договору займа</w:t>
      </w:r>
      <w:r w:rsidR="00A1083B" w:rsidRPr="006A4764">
        <w:rPr>
          <w:rFonts w:eastAsia="Times New Roman"/>
          <w:noProof/>
          <w:color w:val="auto"/>
          <w:sz w:val="20"/>
          <w:szCs w:val="20"/>
          <w:lang w:eastAsia="ru-RU"/>
        </w:rPr>
        <w:tab/>
      </w:r>
      <w:r w:rsidR="00372772">
        <w:rPr>
          <w:rFonts w:eastAsia="Times New Roman"/>
          <w:noProof/>
          <w:color w:val="auto"/>
          <w:sz w:val="20"/>
          <w:szCs w:val="20"/>
          <w:lang w:eastAsia="ru-RU"/>
        </w:rPr>
        <w:t>5</w:t>
      </w:r>
    </w:p>
    <w:p w:rsidR="006A4764" w:rsidRDefault="00816A35" w:rsidP="006A4764">
      <w:pPr>
        <w:tabs>
          <w:tab w:val="right" w:leader="dot" w:pos="9344"/>
        </w:tabs>
        <w:spacing w:after="0"/>
        <w:ind w:right="113" w:firstLine="0"/>
        <w:jc w:val="left"/>
        <w:rPr>
          <w:sz w:val="20"/>
          <w:szCs w:val="20"/>
        </w:rPr>
      </w:pPr>
      <w:r w:rsidRPr="006A4764">
        <w:rPr>
          <w:rFonts w:eastAsia="Times New Roman"/>
          <w:noProof/>
          <w:color w:val="auto"/>
          <w:sz w:val="20"/>
          <w:szCs w:val="20"/>
          <w:lang w:eastAsia="ru-RU"/>
        </w:rPr>
        <w:t>12</w:t>
      </w:r>
      <w:r w:rsidR="00B914A0" w:rsidRPr="006A4764">
        <w:rPr>
          <w:sz w:val="20"/>
          <w:szCs w:val="20"/>
        </w:rPr>
        <w:t xml:space="preserve">Способы исполнения </w:t>
      </w:r>
      <w:r w:rsidR="00BC05AE">
        <w:rPr>
          <w:sz w:val="20"/>
          <w:szCs w:val="20"/>
        </w:rPr>
        <w:t>пайщиком</w:t>
      </w:r>
      <w:r w:rsidR="00B914A0" w:rsidRPr="006A4764">
        <w:rPr>
          <w:sz w:val="20"/>
          <w:szCs w:val="20"/>
        </w:rPr>
        <w:t xml:space="preserve"> обязательств по договору займа, включая бесплатный способ </w:t>
      </w:r>
    </w:p>
    <w:p w:rsidR="00A1083B" w:rsidRPr="006A4764" w:rsidRDefault="00B914A0" w:rsidP="006A4764">
      <w:pPr>
        <w:tabs>
          <w:tab w:val="right" w:leader="dot" w:pos="9344"/>
        </w:tabs>
        <w:spacing w:after="0"/>
        <w:ind w:right="113" w:firstLine="0"/>
        <w:jc w:val="left"/>
        <w:rPr>
          <w:rFonts w:eastAsia="Times New Roman"/>
          <w:noProof/>
          <w:color w:val="auto"/>
          <w:sz w:val="20"/>
          <w:szCs w:val="20"/>
          <w:lang w:eastAsia="ru-RU"/>
        </w:rPr>
      </w:pPr>
      <w:r w:rsidRPr="006A4764">
        <w:rPr>
          <w:sz w:val="20"/>
          <w:szCs w:val="20"/>
        </w:rPr>
        <w:t>исполнения обязательств по договору потребительского займа</w:t>
      </w:r>
      <w:r w:rsidR="00A1083B" w:rsidRPr="006A4764">
        <w:rPr>
          <w:rFonts w:eastAsia="Times New Roman"/>
          <w:noProof/>
          <w:color w:val="auto"/>
          <w:sz w:val="20"/>
          <w:szCs w:val="20"/>
          <w:lang w:eastAsia="ru-RU"/>
        </w:rPr>
        <w:tab/>
      </w:r>
      <w:r w:rsidR="00372772">
        <w:rPr>
          <w:rFonts w:eastAsia="Times New Roman"/>
          <w:noProof/>
          <w:color w:val="auto"/>
          <w:sz w:val="20"/>
          <w:szCs w:val="20"/>
          <w:lang w:eastAsia="ru-RU"/>
        </w:rPr>
        <w:t>5</w:t>
      </w:r>
    </w:p>
    <w:p w:rsidR="00A1083B" w:rsidRPr="006A4764" w:rsidRDefault="00816A35" w:rsidP="006A4764">
      <w:pPr>
        <w:tabs>
          <w:tab w:val="right" w:leader="dot" w:pos="9344"/>
        </w:tabs>
        <w:spacing w:after="0"/>
        <w:ind w:right="113" w:firstLine="0"/>
        <w:jc w:val="left"/>
        <w:rPr>
          <w:rFonts w:eastAsia="Times New Roman"/>
          <w:noProof/>
          <w:color w:val="auto"/>
          <w:sz w:val="20"/>
          <w:szCs w:val="20"/>
          <w:lang w:eastAsia="ru-RU"/>
        </w:rPr>
      </w:pPr>
      <w:r w:rsidRPr="006A4764">
        <w:rPr>
          <w:rFonts w:eastAsia="Times New Roman"/>
          <w:noProof/>
          <w:color w:val="auto"/>
          <w:sz w:val="20"/>
          <w:szCs w:val="20"/>
          <w:lang w:eastAsia="ru-RU"/>
        </w:rPr>
        <w:t>13</w:t>
      </w:r>
      <w:r w:rsidR="00B914A0" w:rsidRPr="006A4764">
        <w:rPr>
          <w:sz w:val="20"/>
          <w:szCs w:val="20"/>
        </w:rPr>
        <w:t xml:space="preserve">Сроки, в течение </w:t>
      </w:r>
      <w:proofErr w:type="gramStart"/>
      <w:r w:rsidR="00B914A0" w:rsidRPr="006A4764">
        <w:rPr>
          <w:sz w:val="20"/>
          <w:szCs w:val="20"/>
        </w:rPr>
        <w:t>которых</w:t>
      </w:r>
      <w:proofErr w:type="gramEnd"/>
      <w:r w:rsidR="00B914A0" w:rsidRPr="006A4764">
        <w:rPr>
          <w:sz w:val="20"/>
          <w:szCs w:val="20"/>
        </w:rPr>
        <w:t xml:space="preserve"> </w:t>
      </w:r>
      <w:r w:rsidR="00BC05AE">
        <w:rPr>
          <w:sz w:val="20"/>
          <w:szCs w:val="20"/>
        </w:rPr>
        <w:t>пайщик</w:t>
      </w:r>
      <w:r w:rsidR="00B914A0" w:rsidRPr="006A4764">
        <w:rPr>
          <w:sz w:val="20"/>
          <w:szCs w:val="20"/>
        </w:rPr>
        <w:t xml:space="preserve"> вправе отказаться от получения потребительского займа</w:t>
      </w:r>
      <w:r w:rsidR="00A1083B" w:rsidRPr="006A4764">
        <w:rPr>
          <w:rFonts w:eastAsia="Times New Roman"/>
          <w:noProof/>
          <w:color w:val="auto"/>
          <w:sz w:val="20"/>
          <w:szCs w:val="20"/>
          <w:lang w:eastAsia="ru-RU"/>
        </w:rPr>
        <w:tab/>
      </w:r>
      <w:r w:rsidR="00CE3E0D">
        <w:rPr>
          <w:rFonts w:eastAsia="Times New Roman"/>
          <w:noProof/>
          <w:color w:val="auto"/>
          <w:sz w:val="20"/>
          <w:szCs w:val="20"/>
          <w:lang w:eastAsia="ru-RU"/>
        </w:rPr>
        <w:t>5</w:t>
      </w:r>
    </w:p>
    <w:p w:rsidR="00A1083B" w:rsidRPr="006A4764" w:rsidRDefault="00816A35" w:rsidP="006A4764">
      <w:pPr>
        <w:tabs>
          <w:tab w:val="right" w:leader="dot" w:pos="9344"/>
        </w:tabs>
        <w:spacing w:after="0"/>
        <w:ind w:right="113" w:firstLine="0"/>
        <w:jc w:val="left"/>
        <w:rPr>
          <w:rFonts w:eastAsia="Times New Roman"/>
          <w:noProof/>
          <w:color w:val="auto"/>
          <w:sz w:val="20"/>
          <w:szCs w:val="20"/>
          <w:lang w:eastAsia="ru-RU"/>
        </w:rPr>
      </w:pPr>
      <w:r w:rsidRPr="006A4764">
        <w:rPr>
          <w:rFonts w:eastAsia="Times New Roman"/>
          <w:noProof/>
          <w:color w:val="auto"/>
          <w:sz w:val="20"/>
          <w:szCs w:val="20"/>
          <w:lang w:eastAsia="ru-RU"/>
        </w:rPr>
        <w:t>14</w:t>
      </w:r>
      <w:r w:rsidR="00B914A0" w:rsidRPr="006A4764">
        <w:rPr>
          <w:sz w:val="20"/>
          <w:szCs w:val="20"/>
        </w:rPr>
        <w:t>Способы обесп</w:t>
      </w:r>
      <w:r w:rsidR="000F35AF">
        <w:rPr>
          <w:sz w:val="20"/>
          <w:szCs w:val="20"/>
        </w:rPr>
        <w:t xml:space="preserve">ечения исполнения обязательств </w:t>
      </w:r>
      <w:r w:rsidR="00B914A0" w:rsidRPr="006A4764">
        <w:rPr>
          <w:sz w:val="20"/>
          <w:szCs w:val="20"/>
        </w:rPr>
        <w:t>по договору потребительского займа</w:t>
      </w:r>
      <w:r w:rsidR="00A1083B" w:rsidRPr="006A4764">
        <w:rPr>
          <w:rFonts w:eastAsia="Times New Roman"/>
          <w:noProof/>
          <w:color w:val="auto"/>
          <w:sz w:val="20"/>
          <w:szCs w:val="20"/>
          <w:lang w:eastAsia="ru-RU"/>
        </w:rPr>
        <w:tab/>
      </w:r>
      <w:r w:rsidR="00834EAB">
        <w:rPr>
          <w:rFonts w:eastAsia="Times New Roman"/>
          <w:noProof/>
          <w:color w:val="auto"/>
          <w:sz w:val="20"/>
          <w:szCs w:val="20"/>
          <w:lang w:eastAsia="ru-RU"/>
        </w:rPr>
        <w:t>5</w:t>
      </w:r>
    </w:p>
    <w:p w:rsidR="00A1083B" w:rsidRPr="006A4764" w:rsidRDefault="00816A35" w:rsidP="006A4764">
      <w:pPr>
        <w:tabs>
          <w:tab w:val="right" w:leader="dot" w:pos="9344"/>
        </w:tabs>
        <w:spacing w:after="0"/>
        <w:ind w:right="113" w:firstLine="0"/>
        <w:jc w:val="left"/>
        <w:rPr>
          <w:rFonts w:eastAsia="Times New Roman"/>
          <w:noProof/>
          <w:color w:val="auto"/>
          <w:sz w:val="20"/>
          <w:szCs w:val="20"/>
          <w:lang w:eastAsia="ru-RU"/>
        </w:rPr>
      </w:pPr>
      <w:r w:rsidRPr="006A4764">
        <w:rPr>
          <w:rFonts w:eastAsia="Times New Roman"/>
          <w:noProof/>
          <w:color w:val="auto"/>
          <w:sz w:val="20"/>
          <w:szCs w:val="20"/>
          <w:lang w:eastAsia="ru-RU"/>
        </w:rPr>
        <w:t>15</w:t>
      </w:r>
      <w:r w:rsidR="00B914A0" w:rsidRPr="006A4764">
        <w:rPr>
          <w:sz w:val="20"/>
          <w:szCs w:val="20"/>
        </w:rPr>
        <w:t xml:space="preserve">Ответственность </w:t>
      </w:r>
      <w:r w:rsidR="00BC05AE">
        <w:rPr>
          <w:sz w:val="20"/>
          <w:szCs w:val="20"/>
        </w:rPr>
        <w:t>пайщика</w:t>
      </w:r>
      <w:r w:rsidR="00B914A0" w:rsidRPr="006A4764">
        <w:rPr>
          <w:sz w:val="20"/>
          <w:szCs w:val="20"/>
        </w:rPr>
        <w:t xml:space="preserve"> за ненадлежащее исполнение обязательств по договору займа</w:t>
      </w:r>
      <w:r w:rsidR="00A1083B" w:rsidRPr="006A4764">
        <w:rPr>
          <w:rFonts w:eastAsia="Times New Roman"/>
          <w:noProof/>
          <w:color w:val="auto"/>
          <w:sz w:val="20"/>
          <w:szCs w:val="20"/>
          <w:lang w:eastAsia="ru-RU"/>
        </w:rPr>
        <w:tab/>
      </w:r>
      <w:r w:rsidR="00372772">
        <w:rPr>
          <w:rFonts w:eastAsia="Times New Roman"/>
          <w:noProof/>
          <w:color w:val="auto"/>
          <w:sz w:val="20"/>
          <w:szCs w:val="20"/>
          <w:lang w:eastAsia="ru-RU"/>
        </w:rPr>
        <w:t>6</w:t>
      </w:r>
    </w:p>
    <w:p w:rsidR="006A4764" w:rsidRDefault="00816A35" w:rsidP="006A4764">
      <w:pPr>
        <w:tabs>
          <w:tab w:val="right" w:leader="dot" w:pos="9344"/>
        </w:tabs>
        <w:spacing w:after="0"/>
        <w:ind w:right="113" w:firstLine="0"/>
        <w:jc w:val="left"/>
        <w:rPr>
          <w:sz w:val="20"/>
          <w:szCs w:val="20"/>
        </w:rPr>
      </w:pPr>
      <w:r w:rsidRPr="006A4764">
        <w:rPr>
          <w:rFonts w:eastAsia="Times New Roman"/>
          <w:noProof/>
          <w:color w:val="auto"/>
          <w:sz w:val="20"/>
          <w:szCs w:val="20"/>
          <w:lang w:eastAsia="ru-RU"/>
        </w:rPr>
        <w:t>16</w:t>
      </w:r>
      <w:r w:rsidR="00B914A0" w:rsidRPr="006A4764">
        <w:rPr>
          <w:sz w:val="20"/>
          <w:szCs w:val="20"/>
        </w:rPr>
        <w:t xml:space="preserve">Информация об иных договорах, которые </w:t>
      </w:r>
      <w:r w:rsidR="00BC05AE">
        <w:rPr>
          <w:sz w:val="20"/>
          <w:szCs w:val="20"/>
        </w:rPr>
        <w:t>пайщик</w:t>
      </w:r>
      <w:r w:rsidR="00B914A0" w:rsidRPr="006A4764">
        <w:rPr>
          <w:sz w:val="20"/>
          <w:szCs w:val="20"/>
        </w:rPr>
        <w:t xml:space="preserve"> обязан заключить и (или) иных услугах, которые </w:t>
      </w:r>
    </w:p>
    <w:p w:rsidR="00A1083B" w:rsidRPr="006A4764" w:rsidRDefault="00BC05AE" w:rsidP="006A4764">
      <w:pPr>
        <w:tabs>
          <w:tab w:val="right" w:leader="dot" w:pos="9344"/>
        </w:tabs>
        <w:spacing w:after="0"/>
        <w:ind w:right="113" w:firstLine="0"/>
        <w:jc w:val="left"/>
        <w:rPr>
          <w:rFonts w:eastAsia="Times New Roman"/>
          <w:noProof/>
          <w:color w:val="auto"/>
          <w:sz w:val="20"/>
          <w:szCs w:val="20"/>
          <w:lang w:eastAsia="ru-RU"/>
        </w:rPr>
      </w:pPr>
      <w:r>
        <w:rPr>
          <w:sz w:val="20"/>
          <w:szCs w:val="20"/>
        </w:rPr>
        <w:t>пайщик</w:t>
      </w:r>
      <w:r w:rsidR="00B914A0" w:rsidRPr="006A4764">
        <w:rPr>
          <w:sz w:val="20"/>
          <w:szCs w:val="20"/>
        </w:rPr>
        <w:t xml:space="preserve"> обязан получить в связи с заключением договора займа</w:t>
      </w:r>
      <w:r w:rsidR="00A1083B" w:rsidRPr="006A4764">
        <w:rPr>
          <w:rFonts w:eastAsia="Times New Roman"/>
          <w:noProof/>
          <w:color w:val="auto"/>
          <w:sz w:val="20"/>
          <w:szCs w:val="20"/>
          <w:lang w:eastAsia="ru-RU"/>
        </w:rPr>
        <w:tab/>
      </w:r>
      <w:r w:rsidR="00CE3E0D">
        <w:rPr>
          <w:rFonts w:eastAsia="Times New Roman"/>
          <w:noProof/>
          <w:color w:val="auto"/>
          <w:sz w:val="20"/>
          <w:szCs w:val="20"/>
          <w:lang w:eastAsia="ru-RU"/>
        </w:rPr>
        <w:t>6</w:t>
      </w:r>
    </w:p>
    <w:p w:rsidR="00AB7179" w:rsidRDefault="00CE3E0D" w:rsidP="006A4764">
      <w:pPr>
        <w:tabs>
          <w:tab w:val="right" w:leader="dot" w:pos="9344"/>
        </w:tabs>
        <w:spacing w:after="0"/>
        <w:ind w:right="113" w:firstLine="0"/>
        <w:jc w:val="left"/>
        <w:rPr>
          <w:sz w:val="20"/>
          <w:szCs w:val="20"/>
        </w:rPr>
      </w:pPr>
      <w:r>
        <w:rPr>
          <w:rFonts w:eastAsia="Times New Roman"/>
          <w:noProof/>
          <w:color w:val="auto"/>
          <w:sz w:val="20"/>
          <w:szCs w:val="20"/>
          <w:lang w:eastAsia="ru-RU"/>
        </w:rPr>
        <w:t>17</w:t>
      </w:r>
      <w:r w:rsidR="00B914A0" w:rsidRPr="006A4764">
        <w:rPr>
          <w:sz w:val="20"/>
          <w:szCs w:val="20"/>
        </w:rPr>
        <w:t xml:space="preserve">Информация </w:t>
      </w:r>
      <w:r w:rsidR="00AB7179">
        <w:rPr>
          <w:sz w:val="20"/>
          <w:szCs w:val="20"/>
        </w:rPr>
        <w:t xml:space="preserve">о возможном увеличении суммы расходов заемщика по сравнению </w:t>
      </w:r>
      <w:proofErr w:type="gramStart"/>
      <w:r w:rsidR="00AB7179">
        <w:rPr>
          <w:sz w:val="20"/>
          <w:szCs w:val="20"/>
        </w:rPr>
        <w:t>с</w:t>
      </w:r>
      <w:proofErr w:type="gramEnd"/>
    </w:p>
    <w:p w:rsidR="00A1083B" w:rsidRPr="006A4764" w:rsidRDefault="00102812" w:rsidP="006A4764">
      <w:pPr>
        <w:tabs>
          <w:tab w:val="right" w:leader="dot" w:pos="9344"/>
        </w:tabs>
        <w:spacing w:after="0"/>
        <w:ind w:right="113" w:firstLine="0"/>
        <w:jc w:val="left"/>
        <w:rPr>
          <w:rFonts w:eastAsia="Times New Roman"/>
          <w:noProof/>
          <w:color w:val="auto"/>
          <w:sz w:val="20"/>
          <w:szCs w:val="20"/>
          <w:lang w:eastAsia="ru-RU"/>
        </w:rPr>
      </w:pPr>
      <w:r>
        <w:rPr>
          <w:sz w:val="20"/>
          <w:szCs w:val="20"/>
        </w:rPr>
        <w:t>о</w:t>
      </w:r>
      <w:r w:rsidR="00AB7179">
        <w:rPr>
          <w:sz w:val="20"/>
          <w:szCs w:val="20"/>
        </w:rPr>
        <w:t>жидаемой суммой расходов</w:t>
      </w:r>
      <w:r w:rsidR="00A1083B" w:rsidRPr="006A4764">
        <w:rPr>
          <w:rFonts w:eastAsia="Times New Roman"/>
          <w:noProof/>
          <w:color w:val="auto"/>
          <w:sz w:val="20"/>
          <w:szCs w:val="20"/>
          <w:lang w:eastAsia="ru-RU"/>
        </w:rPr>
        <w:tab/>
      </w:r>
      <w:r>
        <w:rPr>
          <w:rFonts w:eastAsia="Times New Roman"/>
          <w:noProof/>
          <w:color w:val="auto"/>
          <w:sz w:val="20"/>
          <w:szCs w:val="20"/>
          <w:lang w:eastAsia="ru-RU"/>
        </w:rPr>
        <w:t>7</w:t>
      </w:r>
    </w:p>
    <w:p w:rsidR="00A1083B" w:rsidRPr="006A4764" w:rsidRDefault="00CE3E0D" w:rsidP="006A4764">
      <w:pPr>
        <w:tabs>
          <w:tab w:val="right" w:leader="dot" w:pos="9344"/>
        </w:tabs>
        <w:spacing w:after="0"/>
        <w:ind w:right="113" w:firstLine="0"/>
        <w:jc w:val="left"/>
        <w:rPr>
          <w:rFonts w:eastAsia="Times New Roman"/>
          <w:noProof/>
          <w:color w:val="auto"/>
          <w:sz w:val="20"/>
          <w:szCs w:val="20"/>
          <w:lang w:eastAsia="ru-RU"/>
        </w:rPr>
      </w:pPr>
      <w:r>
        <w:rPr>
          <w:rFonts w:eastAsia="Times New Roman"/>
          <w:noProof/>
          <w:color w:val="auto"/>
          <w:sz w:val="20"/>
          <w:szCs w:val="20"/>
          <w:lang w:eastAsia="ru-RU"/>
        </w:rPr>
        <w:t>18</w:t>
      </w:r>
      <w:r w:rsidR="00AB7179">
        <w:rPr>
          <w:rFonts w:eastAsia="Times New Roman"/>
          <w:noProof/>
          <w:color w:val="auto"/>
          <w:sz w:val="20"/>
          <w:szCs w:val="20"/>
          <w:lang w:eastAsia="ru-RU"/>
        </w:rPr>
        <w:t>Информация об определении курса иностранной валюты</w:t>
      </w:r>
      <w:r w:rsidR="00A1083B" w:rsidRPr="006A4764">
        <w:rPr>
          <w:rFonts w:eastAsia="Times New Roman"/>
          <w:noProof/>
          <w:color w:val="auto"/>
          <w:sz w:val="20"/>
          <w:szCs w:val="20"/>
          <w:lang w:eastAsia="ru-RU"/>
        </w:rPr>
        <w:tab/>
      </w:r>
      <w:r w:rsidR="00372772">
        <w:rPr>
          <w:rFonts w:eastAsia="Times New Roman"/>
          <w:noProof/>
          <w:color w:val="auto"/>
          <w:sz w:val="20"/>
          <w:szCs w:val="20"/>
          <w:lang w:eastAsia="ru-RU"/>
        </w:rPr>
        <w:t>7</w:t>
      </w:r>
    </w:p>
    <w:p w:rsidR="00A1083B" w:rsidRPr="006A4764" w:rsidRDefault="00CE3E0D" w:rsidP="006A4764">
      <w:pPr>
        <w:tabs>
          <w:tab w:val="right" w:leader="dot" w:pos="9344"/>
        </w:tabs>
        <w:spacing w:after="0"/>
        <w:ind w:right="113" w:firstLine="0"/>
        <w:jc w:val="left"/>
        <w:rPr>
          <w:rFonts w:eastAsia="Times New Roman"/>
          <w:noProof/>
          <w:color w:val="auto"/>
          <w:sz w:val="20"/>
          <w:szCs w:val="20"/>
          <w:lang w:eastAsia="ru-RU"/>
        </w:rPr>
      </w:pPr>
      <w:r>
        <w:rPr>
          <w:rFonts w:eastAsia="Times New Roman"/>
          <w:noProof/>
          <w:color w:val="auto"/>
          <w:sz w:val="20"/>
          <w:szCs w:val="20"/>
          <w:lang w:eastAsia="ru-RU"/>
        </w:rPr>
        <w:t>19</w:t>
      </w:r>
      <w:r w:rsidR="00AB7179">
        <w:rPr>
          <w:rFonts w:eastAsia="Times New Roman"/>
          <w:noProof/>
          <w:color w:val="auto"/>
          <w:sz w:val="20"/>
          <w:szCs w:val="20"/>
          <w:lang w:eastAsia="ru-RU"/>
        </w:rPr>
        <w:t>Информация об уступке прав (требований) по договору потребительского займа</w:t>
      </w:r>
      <w:r w:rsidR="00A1083B" w:rsidRPr="006A4764">
        <w:rPr>
          <w:rFonts w:eastAsia="Times New Roman"/>
          <w:noProof/>
          <w:color w:val="auto"/>
          <w:sz w:val="20"/>
          <w:szCs w:val="20"/>
          <w:lang w:eastAsia="ru-RU"/>
        </w:rPr>
        <w:tab/>
      </w:r>
      <w:r w:rsidR="00372772">
        <w:rPr>
          <w:rFonts w:eastAsia="Times New Roman"/>
          <w:noProof/>
          <w:color w:val="auto"/>
          <w:sz w:val="20"/>
          <w:szCs w:val="20"/>
          <w:lang w:eastAsia="ru-RU"/>
        </w:rPr>
        <w:t>7</w:t>
      </w:r>
    </w:p>
    <w:p w:rsidR="00AB7179" w:rsidRDefault="00816A35" w:rsidP="006A4764">
      <w:pPr>
        <w:tabs>
          <w:tab w:val="right" w:leader="dot" w:pos="9344"/>
        </w:tabs>
        <w:spacing w:after="0"/>
        <w:ind w:right="113" w:firstLine="0"/>
        <w:jc w:val="left"/>
        <w:rPr>
          <w:sz w:val="20"/>
          <w:szCs w:val="20"/>
        </w:rPr>
      </w:pPr>
      <w:r w:rsidRPr="006A4764">
        <w:rPr>
          <w:rFonts w:eastAsia="Times New Roman"/>
          <w:noProof/>
          <w:color w:val="auto"/>
          <w:sz w:val="20"/>
          <w:szCs w:val="20"/>
          <w:lang w:eastAsia="ru-RU"/>
        </w:rPr>
        <w:t>2</w:t>
      </w:r>
      <w:r w:rsidR="00CE3E0D">
        <w:rPr>
          <w:rFonts w:eastAsia="Times New Roman"/>
          <w:noProof/>
          <w:color w:val="auto"/>
          <w:sz w:val="20"/>
          <w:szCs w:val="20"/>
          <w:lang w:eastAsia="ru-RU"/>
        </w:rPr>
        <w:t>0</w:t>
      </w:r>
      <w:r w:rsidR="006A4764" w:rsidRPr="006A4764">
        <w:rPr>
          <w:sz w:val="20"/>
          <w:szCs w:val="20"/>
        </w:rPr>
        <w:t xml:space="preserve"> </w:t>
      </w:r>
      <w:r w:rsidR="00AB7179">
        <w:rPr>
          <w:sz w:val="20"/>
          <w:szCs w:val="20"/>
        </w:rPr>
        <w:t>Порядок предоставления пайщиком информации об использовании потребительского займа,</w:t>
      </w:r>
    </w:p>
    <w:p w:rsidR="00A1083B" w:rsidRPr="006A4764" w:rsidRDefault="00AB7179" w:rsidP="006A4764">
      <w:pPr>
        <w:tabs>
          <w:tab w:val="right" w:leader="dot" w:pos="9344"/>
        </w:tabs>
        <w:spacing w:after="0"/>
        <w:ind w:right="113" w:firstLine="0"/>
        <w:jc w:val="left"/>
        <w:rPr>
          <w:rFonts w:eastAsia="Times New Roman"/>
          <w:noProof/>
          <w:color w:val="auto"/>
          <w:sz w:val="20"/>
          <w:szCs w:val="20"/>
          <w:lang w:eastAsia="ru-RU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предоставляемого</w:t>
      </w:r>
      <w:proofErr w:type="gramEnd"/>
      <w:r>
        <w:rPr>
          <w:sz w:val="20"/>
          <w:szCs w:val="20"/>
        </w:rPr>
        <w:t xml:space="preserve"> на определенные цели</w:t>
      </w:r>
      <w:r w:rsidR="00A1083B" w:rsidRPr="006A4764">
        <w:rPr>
          <w:rFonts w:eastAsia="Times New Roman"/>
          <w:noProof/>
          <w:color w:val="auto"/>
          <w:sz w:val="20"/>
          <w:szCs w:val="20"/>
          <w:lang w:eastAsia="ru-RU"/>
        </w:rPr>
        <w:tab/>
      </w:r>
      <w:r w:rsidR="00CE3E0D">
        <w:rPr>
          <w:rFonts w:eastAsia="Times New Roman"/>
          <w:noProof/>
          <w:color w:val="auto"/>
          <w:sz w:val="20"/>
          <w:szCs w:val="20"/>
          <w:lang w:eastAsia="ru-RU"/>
        </w:rPr>
        <w:t>7</w:t>
      </w:r>
    </w:p>
    <w:p w:rsidR="00A1083B" w:rsidRDefault="00CE3E0D" w:rsidP="006A4764">
      <w:pPr>
        <w:tabs>
          <w:tab w:val="right" w:leader="dot" w:pos="9344"/>
        </w:tabs>
        <w:spacing w:after="0"/>
        <w:ind w:right="113" w:firstLine="0"/>
        <w:jc w:val="left"/>
        <w:rPr>
          <w:rFonts w:eastAsia="Times New Roman"/>
          <w:noProof/>
          <w:color w:val="auto"/>
          <w:sz w:val="20"/>
          <w:szCs w:val="20"/>
          <w:lang w:eastAsia="ru-RU"/>
        </w:rPr>
      </w:pPr>
      <w:r>
        <w:rPr>
          <w:rFonts w:eastAsia="Times New Roman"/>
          <w:noProof/>
          <w:color w:val="auto"/>
          <w:sz w:val="20"/>
          <w:szCs w:val="20"/>
          <w:lang w:eastAsia="ru-RU"/>
        </w:rPr>
        <w:t>21</w:t>
      </w:r>
      <w:r w:rsidR="00AB7179">
        <w:rPr>
          <w:rFonts w:eastAsia="Times New Roman"/>
          <w:noProof/>
          <w:color w:val="auto"/>
          <w:sz w:val="20"/>
          <w:szCs w:val="20"/>
          <w:lang w:eastAsia="ru-RU"/>
        </w:rPr>
        <w:t>Подсудность споров по искам кооператива к пайщику</w:t>
      </w:r>
      <w:r w:rsidR="00A1083B" w:rsidRPr="00A1083B">
        <w:rPr>
          <w:rFonts w:eastAsia="Times New Roman"/>
          <w:noProof/>
          <w:color w:val="auto"/>
          <w:sz w:val="20"/>
          <w:szCs w:val="20"/>
          <w:lang w:eastAsia="ru-RU"/>
        </w:rPr>
        <w:tab/>
      </w:r>
      <w:r>
        <w:rPr>
          <w:rFonts w:eastAsia="Times New Roman"/>
          <w:noProof/>
          <w:color w:val="auto"/>
          <w:sz w:val="20"/>
          <w:szCs w:val="20"/>
          <w:lang w:eastAsia="ru-RU"/>
        </w:rPr>
        <w:t>7</w:t>
      </w:r>
    </w:p>
    <w:p w:rsidR="00B33A95" w:rsidRDefault="00B33A95" w:rsidP="006A4764">
      <w:pPr>
        <w:tabs>
          <w:tab w:val="right" w:leader="dot" w:pos="9344"/>
        </w:tabs>
        <w:spacing w:after="0"/>
        <w:ind w:right="113" w:firstLine="0"/>
        <w:jc w:val="left"/>
        <w:rPr>
          <w:rFonts w:eastAsia="Times New Roman"/>
          <w:noProof/>
          <w:color w:val="auto"/>
          <w:sz w:val="20"/>
          <w:szCs w:val="20"/>
          <w:lang w:eastAsia="ru-RU"/>
        </w:rPr>
      </w:pPr>
      <w:r>
        <w:rPr>
          <w:rFonts w:eastAsia="Times New Roman"/>
          <w:noProof/>
          <w:color w:val="auto"/>
          <w:sz w:val="20"/>
          <w:szCs w:val="20"/>
          <w:lang w:eastAsia="ru-RU"/>
        </w:rPr>
        <w:t xml:space="preserve">22Формуляры и иные стандартные формы, в которых определены общие условия договора </w:t>
      </w:r>
    </w:p>
    <w:p w:rsidR="00B33A95" w:rsidRDefault="00B33A95" w:rsidP="006A4764">
      <w:pPr>
        <w:tabs>
          <w:tab w:val="right" w:leader="dot" w:pos="9344"/>
        </w:tabs>
        <w:spacing w:after="0"/>
        <w:ind w:right="113" w:firstLine="0"/>
        <w:jc w:val="left"/>
        <w:rPr>
          <w:rFonts w:eastAsia="Times New Roman"/>
          <w:noProof/>
          <w:color w:val="auto"/>
          <w:sz w:val="20"/>
          <w:szCs w:val="20"/>
          <w:lang w:eastAsia="ru-RU"/>
        </w:rPr>
      </w:pPr>
      <w:r>
        <w:rPr>
          <w:rFonts w:eastAsia="Times New Roman"/>
          <w:noProof/>
          <w:color w:val="auto"/>
          <w:sz w:val="20"/>
          <w:szCs w:val="20"/>
          <w:lang w:eastAsia="ru-RU"/>
        </w:rPr>
        <w:t>потребительского займа……………………………………………………………………………………………….7</w:t>
      </w:r>
    </w:p>
    <w:p w:rsidR="00B33A95" w:rsidRPr="00A1083B" w:rsidRDefault="00B33A95" w:rsidP="006A4764">
      <w:pPr>
        <w:tabs>
          <w:tab w:val="right" w:leader="dot" w:pos="9344"/>
        </w:tabs>
        <w:spacing w:after="0"/>
        <w:ind w:right="113" w:firstLine="0"/>
        <w:jc w:val="left"/>
        <w:rPr>
          <w:rFonts w:eastAsia="Times New Roman"/>
          <w:noProof/>
          <w:color w:val="auto"/>
          <w:sz w:val="20"/>
          <w:szCs w:val="20"/>
          <w:lang w:eastAsia="ru-RU"/>
        </w:rPr>
      </w:pPr>
      <w:r>
        <w:rPr>
          <w:rFonts w:eastAsia="Times New Roman"/>
          <w:noProof/>
          <w:color w:val="auto"/>
          <w:sz w:val="20"/>
          <w:szCs w:val="20"/>
          <w:lang w:eastAsia="ru-RU"/>
        </w:rPr>
        <w:t>23Способы обмена информацией между кооперативом и пайщиком……………………………………………..</w:t>
      </w:r>
      <w:r w:rsidR="009304C3">
        <w:rPr>
          <w:rFonts w:eastAsia="Times New Roman"/>
          <w:noProof/>
          <w:color w:val="auto"/>
          <w:sz w:val="20"/>
          <w:szCs w:val="20"/>
          <w:lang w:eastAsia="ru-RU"/>
        </w:rPr>
        <w:t>8</w:t>
      </w:r>
    </w:p>
    <w:p w:rsidR="00D23C1B" w:rsidRDefault="00D23C1B" w:rsidP="00DA316F">
      <w:pPr>
        <w:spacing w:after="0"/>
        <w:ind w:firstLine="0"/>
        <w:rPr>
          <w:b/>
          <w:sz w:val="20"/>
          <w:szCs w:val="20"/>
        </w:rPr>
      </w:pPr>
    </w:p>
    <w:p w:rsidR="00D23C1B" w:rsidRDefault="00D23C1B" w:rsidP="00DA316F">
      <w:pPr>
        <w:spacing w:after="0"/>
        <w:ind w:firstLine="0"/>
        <w:rPr>
          <w:b/>
          <w:sz w:val="20"/>
          <w:szCs w:val="20"/>
        </w:rPr>
      </w:pPr>
    </w:p>
    <w:p w:rsidR="00A1083B" w:rsidRDefault="00A1083B" w:rsidP="00DA316F">
      <w:pPr>
        <w:spacing w:after="0"/>
        <w:ind w:firstLine="0"/>
        <w:rPr>
          <w:b/>
          <w:sz w:val="20"/>
          <w:szCs w:val="20"/>
        </w:rPr>
      </w:pPr>
    </w:p>
    <w:p w:rsidR="006A4764" w:rsidRDefault="006A4764" w:rsidP="00DA316F">
      <w:pPr>
        <w:spacing w:after="0"/>
        <w:ind w:firstLine="0"/>
        <w:rPr>
          <w:b/>
          <w:sz w:val="20"/>
          <w:szCs w:val="20"/>
        </w:rPr>
      </w:pPr>
    </w:p>
    <w:p w:rsidR="006A4764" w:rsidRDefault="006A4764" w:rsidP="00DA316F">
      <w:pPr>
        <w:spacing w:after="0"/>
        <w:ind w:firstLine="0"/>
        <w:rPr>
          <w:b/>
          <w:sz w:val="20"/>
          <w:szCs w:val="20"/>
        </w:rPr>
      </w:pPr>
    </w:p>
    <w:p w:rsidR="006A4764" w:rsidRDefault="006A4764" w:rsidP="00DA316F">
      <w:pPr>
        <w:spacing w:after="0"/>
        <w:ind w:firstLine="0"/>
        <w:rPr>
          <w:b/>
          <w:sz w:val="20"/>
          <w:szCs w:val="20"/>
        </w:rPr>
      </w:pPr>
    </w:p>
    <w:p w:rsidR="006A4764" w:rsidRDefault="006A4764" w:rsidP="00DA316F">
      <w:pPr>
        <w:spacing w:after="0"/>
        <w:ind w:firstLine="0"/>
        <w:rPr>
          <w:b/>
          <w:sz w:val="20"/>
          <w:szCs w:val="20"/>
        </w:rPr>
      </w:pPr>
    </w:p>
    <w:p w:rsidR="006A4764" w:rsidRDefault="006A4764" w:rsidP="00DA316F">
      <w:pPr>
        <w:spacing w:after="0"/>
        <w:ind w:firstLine="0"/>
        <w:rPr>
          <w:b/>
          <w:sz w:val="20"/>
          <w:szCs w:val="20"/>
        </w:rPr>
      </w:pPr>
    </w:p>
    <w:p w:rsidR="006A4764" w:rsidRDefault="006A4764" w:rsidP="00DA316F">
      <w:pPr>
        <w:spacing w:after="0"/>
        <w:ind w:firstLine="0"/>
        <w:rPr>
          <w:b/>
          <w:sz w:val="20"/>
          <w:szCs w:val="20"/>
        </w:rPr>
      </w:pPr>
    </w:p>
    <w:p w:rsidR="006A4764" w:rsidRDefault="006A4764" w:rsidP="00DA316F">
      <w:pPr>
        <w:spacing w:after="0"/>
        <w:ind w:firstLine="0"/>
        <w:rPr>
          <w:b/>
          <w:sz w:val="20"/>
          <w:szCs w:val="20"/>
        </w:rPr>
      </w:pPr>
    </w:p>
    <w:p w:rsidR="006A4764" w:rsidRDefault="006A4764" w:rsidP="00DA316F">
      <w:pPr>
        <w:spacing w:after="0"/>
        <w:ind w:firstLine="0"/>
        <w:rPr>
          <w:b/>
          <w:sz w:val="20"/>
          <w:szCs w:val="20"/>
        </w:rPr>
      </w:pPr>
    </w:p>
    <w:p w:rsidR="006A4764" w:rsidRDefault="006A4764" w:rsidP="00DA316F">
      <w:pPr>
        <w:spacing w:after="0"/>
        <w:ind w:firstLine="0"/>
        <w:rPr>
          <w:b/>
          <w:sz w:val="20"/>
          <w:szCs w:val="20"/>
        </w:rPr>
      </w:pPr>
    </w:p>
    <w:p w:rsidR="006A4764" w:rsidRDefault="006A4764" w:rsidP="00DA316F">
      <w:pPr>
        <w:spacing w:after="0"/>
        <w:ind w:firstLine="0"/>
        <w:rPr>
          <w:b/>
          <w:sz w:val="20"/>
          <w:szCs w:val="20"/>
        </w:rPr>
      </w:pPr>
    </w:p>
    <w:p w:rsidR="006A4764" w:rsidRDefault="006A4764" w:rsidP="00DA316F">
      <w:pPr>
        <w:spacing w:after="0"/>
        <w:ind w:firstLine="0"/>
        <w:rPr>
          <w:b/>
          <w:sz w:val="20"/>
          <w:szCs w:val="20"/>
        </w:rPr>
      </w:pPr>
    </w:p>
    <w:p w:rsidR="009C38CD" w:rsidRDefault="009C38CD" w:rsidP="00DA316F">
      <w:pPr>
        <w:spacing w:after="0"/>
        <w:ind w:firstLine="0"/>
        <w:rPr>
          <w:b/>
          <w:sz w:val="20"/>
          <w:szCs w:val="20"/>
        </w:rPr>
      </w:pPr>
    </w:p>
    <w:p w:rsidR="009C38CD" w:rsidRDefault="009C38CD" w:rsidP="00DA316F">
      <w:pPr>
        <w:spacing w:after="0"/>
        <w:ind w:firstLine="0"/>
        <w:rPr>
          <w:b/>
          <w:sz w:val="20"/>
          <w:szCs w:val="20"/>
        </w:rPr>
      </w:pPr>
    </w:p>
    <w:p w:rsidR="009C38CD" w:rsidRDefault="009C38CD" w:rsidP="00DA316F">
      <w:pPr>
        <w:spacing w:after="0"/>
        <w:ind w:firstLine="0"/>
        <w:rPr>
          <w:b/>
          <w:sz w:val="20"/>
          <w:szCs w:val="20"/>
        </w:rPr>
      </w:pPr>
    </w:p>
    <w:p w:rsidR="009C38CD" w:rsidRDefault="009C38CD" w:rsidP="00DA316F">
      <w:pPr>
        <w:spacing w:after="0"/>
        <w:ind w:firstLine="0"/>
        <w:rPr>
          <w:b/>
          <w:sz w:val="20"/>
          <w:szCs w:val="20"/>
        </w:rPr>
      </w:pPr>
    </w:p>
    <w:p w:rsidR="009C38CD" w:rsidRDefault="009C38CD" w:rsidP="00DA316F">
      <w:pPr>
        <w:spacing w:after="0"/>
        <w:ind w:firstLine="0"/>
        <w:rPr>
          <w:b/>
          <w:sz w:val="20"/>
          <w:szCs w:val="20"/>
        </w:rPr>
      </w:pPr>
    </w:p>
    <w:p w:rsidR="002E52A8" w:rsidRDefault="002E52A8" w:rsidP="00DA316F">
      <w:pPr>
        <w:spacing w:after="0"/>
        <w:ind w:firstLine="0"/>
        <w:rPr>
          <w:b/>
          <w:sz w:val="20"/>
          <w:szCs w:val="20"/>
        </w:rPr>
      </w:pPr>
    </w:p>
    <w:p w:rsidR="00E77F56" w:rsidRDefault="00E77F56" w:rsidP="00DA316F">
      <w:pPr>
        <w:spacing w:after="0"/>
        <w:ind w:firstLine="0"/>
        <w:rPr>
          <w:b/>
          <w:sz w:val="20"/>
          <w:szCs w:val="20"/>
        </w:rPr>
      </w:pPr>
    </w:p>
    <w:p w:rsidR="00E77F56" w:rsidRDefault="00E77F56" w:rsidP="00DA316F">
      <w:pPr>
        <w:spacing w:after="0"/>
        <w:ind w:firstLine="0"/>
        <w:rPr>
          <w:b/>
          <w:sz w:val="20"/>
          <w:szCs w:val="20"/>
        </w:rPr>
      </w:pPr>
    </w:p>
    <w:p w:rsidR="00E77F56" w:rsidRDefault="00E77F56" w:rsidP="00DA316F">
      <w:pPr>
        <w:spacing w:after="0"/>
        <w:ind w:firstLine="0"/>
        <w:rPr>
          <w:b/>
          <w:sz w:val="20"/>
          <w:szCs w:val="20"/>
        </w:rPr>
      </w:pPr>
    </w:p>
    <w:p w:rsidR="002E52A8" w:rsidRDefault="002E52A8" w:rsidP="00DA316F">
      <w:pPr>
        <w:spacing w:after="0"/>
        <w:ind w:firstLine="0"/>
        <w:rPr>
          <w:b/>
          <w:sz w:val="20"/>
          <w:szCs w:val="20"/>
        </w:rPr>
      </w:pPr>
    </w:p>
    <w:p w:rsidR="002E52A8" w:rsidRDefault="002E52A8" w:rsidP="00DA316F">
      <w:pPr>
        <w:spacing w:after="0"/>
        <w:ind w:firstLine="0"/>
        <w:rPr>
          <w:b/>
          <w:sz w:val="20"/>
          <w:szCs w:val="20"/>
        </w:rPr>
      </w:pPr>
    </w:p>
    <w:p w:rsidR="009C38CD" w:rsidRDefault="009C38CD" w:rsidP="00DA316F">
      <w:pPr>
        <w:spacing w:after="0"/>
        <w:ind w:firstLine="0"/>
        <w:rPr>
          <w:b/>
          <w:sz w:val="20"/>
          <w:szCs w:val="20"/>
        </w:rPr>
      </w:pPr>
    </w:p>
    <w:p w:rsidR="009C38CD" w:rsidRDefault="009C38CD" w:rsidP="00DA316F">
      <w:pPr>
        <w:spacing w:after="0"/>
        <w:ind w:firstLine="0"/>
        <w:rPr>
          <w:b/>
          <w:sz w:val="20"/>
          <w:szCs w:val="20"/>
        </w:rPr>
      </w:pPr>
    </w:p>
    <w:p w:rsidR="00321B8E" w:rsidRDefault="00321B8E" w:rsidP="00DA316F">
      <w:pPr>
        <w:spacing w:after="0"/>
        <w:ind w:firstLine="0"/>
        <w:rPr>
          <w:b/>
          <w:sz w:val="20"/>
          <w:szCs w:val="20"/>
        </w:rPr>
      </w:pPr>
    </w:p>
    <w:p w:rsidR="00342205" w:rsidRDefault="00342205" w:rsidP="00DA316F">
      <w:pPr>
        <w:spacing w:after="0"/>
        <w:ind w:firstLine="0"/>
        <w:rPr>
          <w:b/>
          <w:sz w:val="20"/>
          <w:szCs w:val="20"/>
        </w:rPr>
      </w:pPr>
    </w:p>
    <w:p w:rsidR="00342205" w:rsidRDefault="00342205" w:rsidP="00DA316F">
      <w:pPr>
        <w:spacing w:after="0"/>
        <w:ind w:firstLine="0"/>
        <w:rPr>
          <w:b/>
          <w:sz w:val="20"/>
          <w:szCs w:val="20"/>
        </w:rPr>
      </w:pPr>
    </w:p>
    <w:p w:rsidR="00342205" w:rsidRDefault="00342205" w:rsidP="00DA316F">
      <w:pPr>
        <w:spacing w:after="0"/>
        <w:ind w:firstLine="0"/>
        <w:rPr>
          <w:b/>
          <w:sz w:val="20"/>
          <w:szCs w:val="20"/>
        </w:rPr>
      </w:pPr>
    </w:p>
    <w:p w:rsidR="004B3AE1" w:rsidRDefault="004B3AE1" w:rsidP="00DA316F">
      <w:pPr>
        <w:spacing w:after="0"/>
        <w:ind w:firstLine="0"/>
        <w:rPr>
          <w:b/>
          <w:sz w:val="20"/>
          <w:szCs w:val="20"/>
        </w:rPr>
      </w:pPr>
    </w:p>
    <w:p w:rsidR="00342205" w:rsidRDefault="00342205" w:rsidP="00DA316F">
      <w:pPr>
        <w:spacing w:after="0"/>
        <w:ind w:firstLine="0"/>
        <w:rPr>
          <w:b/>
          <w:sz w:val="20"/>
          <w:szCs w:val="20"/>
        </w:rPr>
      </w:pPr>
    </w:p>
    <w:p w:rsidR="00342205" w:rsidRDefault="00342205" w:rsidP="00DA316F">
      <w:pPr>
        <w:spacing w:after="0"/>
        <w:ind w:firstLine="0"/>
        <w:rPr>
          <w:b/>
          <w:sz w:val="20"/>
          <w:szCs w:val="20"/>
        </w:rPr>
      </w:pPr>
    </w:p>
    <w:p w:rsidR="00342205" w:rsidRDefault="00342205" w:rsidP="00DA316F">
      <w:pPr>
        <w:spacing w:after="0"/>
        <w:ind w:firstLine="0"/>
        <w:rPr>
          <w:b/>
          <w:sz w:val="20"/>
          <w:szCs w:val="20"/>
        </w:rPr>
      </w:pPr>
    </w:p>
    <w:p w:rsidR="00342205" w:rsidRDefault="00342205" w:rsidP="00DA316F">
      <w:pPr>
        <w:spacing w:after="0"/>
        <w:ind w:firstLine="0"/>
        <w:rPr>
          <w:b/>
          <w:sz w:val="20"/>
          <w:szCs w:val="20"/>
        </w:rPr>
      </w:pPr>
    </w:p>
    <w:p w:rsidR="00F078E1" w:rsidRDefault="00F078E1" w:rsidP="00DA316F">
      <w:pPr>
        <w:spacing w:after="0"/>
        <w:ind w:firstLine="0"/>
        <w:rPr>
          <w:b/>
          <w:sz w:val="20"/>
          <w:szCs w:val="20"/>
        </w:rPr>
      </w:pPr>
    </w:p>
    <w:p w:rsidR="00342205" w:rsidRPr="00D85D17" w:rsidRDefault="00562B45" w:rsidP="00DA316F">
      <w:pPr>
        <w:spacing w:after="0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1.</w:t>
      </w:r>
      <w:r w:rsidR="00DA316F" w:rsidRPr="00D85D17">
        <w:rPr>
          <w:b/>
          <w:sz w:val="20"/>
          <w:szCs w:val="20"/>
        </w:rPr>
        <w:t xml:space="preserve"> </w:t>
      </w:r>
      <w:r w:rsidR="00DA316F" w:rsidRPr="00E77F56">
        <w:rPr>
          <w:b/>
          <w:sz w:val="28"/>
          <w:szCs w:val="28"/>
        </w:rPr>
        <w:t>Сведения о кооперативе</w:t>
      </w:r>
      <w:r w:rsidR="00DA316F" w:rsidRPr="00D85D17">
        <w:rPr>
          <w:b/>
          <w:sz w:val="20"/>
          <w:szCs w:val="20"/>
        </w:rPr>
        <w:t>.</w:t>
      </w:r>
    </w:p>
    <w:p w:rsidR="00AE7504" w:rsidRPr="00934462" w:rsidRDefault="005E50D4" w:rsidP="00562B45">
      <w:pPr>
        <w:spacing w:after="0"/>
        <w:rPr>
          <w:sz w:val="22"/>
        </w:rPr>
      </w:pPr>
      <w:r w:rsidRPr="00934462">
        <w:rPr>
          <w:sz w:val="22"/>
        </w:rPr>
        <w:t>КПК</w:t>
      </w:r>
      <w:r w:rsidR="00D073B2" w:rsidRPr="00934462">
        <w:rPr>
          <w:sz w:val="22"/>
        </w:rPr>
        <w:t>Г</w:t>
      </w:r>
      <w:r w:rsidR="00461685" w:rsidRPr="00934462">
        <w:rPr>
          <w:sz w:val="22"/>
        </w:rPr>
        <w:t xml:space="preserve"> «</w:t>
      </w:r>
      <w:r w:rsidR="00D073B2" w:rsidRPr="00934462">
        <w:rPr>
          <w:sz w:val="22"/>
        </w:rPr>
        <w:t>Народный кредит</w:t>
      </w:r>
      <w:r w:rsidR="00461685" w:rsidRPr="00934462">
        <w:rPr>
          <w:sz w:val="22"/>
        </w:rPr>
        <w:t>»</w:t>
      </w:r>
      <w:r w:rsidR="00DA316F" w:rsidRPr="00934462">
        <w:rPr>
          <w:sz w:val="22"/>
        </w:rPr>
        <w:t xml:space="preserve"> расположен по адресу: </w:t>
      </w:r>
      <w:r w:rsidR="00D073B2" w:rsidRPr="00934462">
        <w:rPr>
          <w:sz w:val="22"/>
        </w:rPr>
        <w:t>652300, г</w:t>
      </w:r>
      <w:proofErr w:type="gramStart"/>
      <w:r w:rsidR="00D073B2" w:rsidRPr="00934462">
        <w:rPr>
          <w:sz w:val="22"/>
        </w:rPr>
        <w:t>.Т</w:t>
      </w:r>
      <w:proofErr w:type="gramEnd"/>
      <w:r w:rsidR="00D073B2" w:rsidRPr="00934462">
        <w:rPr>
          <w:sz w:val="22"/>
        </w:rPr>
        <w:t>опки,</w:t>
      </w:r>
      <w:r w:rsidR="007456C3">
        <w:rPr>
          <w:sz w:val="22"/>
        </w:rPr>
        <w:t xml:space="preserve"> </w:t>
      </w:r>
      <w:r w:rsidR="00D073B2" w:rsidRPr="00934462">
        <w:rPr>
          <w:sz w:val="22"/>
        </w:rPr>
        <w:t>Кемеровской обл.,</w:t>
      </w:r>
      <w:r w:rsidR="007456C3">
        <w:rPr>
          <w:sz w:val="22"/>
        </w:rPr>
        <w:t xml:space="preserve"> </w:t>
      </w:r>
      <w:r w:rsidR="00D073B2" w:rsidRPr="00934462">
        <w:rPr>
          <w:sz w:val="22"/>
        </w:rPr>
        <w:t>ул. Луначарского 14-1.</w:t>
      </w:r>
      <w:r w:rsidR="00562B45">
        <w:rPr>
          <w:sz w:val="22"/>
        </w:rPr>
        <w:t xml:space="preserve"> </w:t>
      </w:r>
      <w:r w:rsidR="00D85D17" w:rsidRPr="00934462">
        <w:rPr>
          <w:sz w:val="22"/>
        </w:rPr>
        <w:t xml:space="preserve">Информацию о кооперативе, о </w:t>
      </w:r>
      <w:r w:rsidRPr="00934462">
        <w:rPr>
          <w:sz w:val="22"/>
        </w:rPr>
        <w:t>программах финансовой взаимопомощи, предоставляемых пайщикам</w:t>
      </w:r>
      <w:r w:rsidR="000A36D8" w:rsidRPr="00934462">
        <w:rPr>
          <w:sz w:val="22"/>
        </w:rPr>
        <w:t>,</w:t>
      </w:r>
      <w:r w:rsidRPr="00934462">
        <w:rPr>
          <w:sz w:val="22"/>
        </w:rPr>
        <w:t xml:space="preserve"> об условиях вступления и членства в кооперативе</w:t>
      </w:r>
      <w:r w:rsidR="000A36D8" w:rsidRPr="00934462">
        <w:rPr>
          <w:sz w:val="22"/>
        </w:rPr>
        <w:t xml:space="preserve"> можно получить по телефону</w:t>
      </w:r>
      <w:r w:rsidR="000A6E4A" w:rsidRPr="00934462">
        <w:rPr>
          <w:sz w:val="22"/>
        </w:rPr>
        <w:t xml:space="preserve"> 4-63-16</w:t>
      </w:r>
      <w:r w:rsidR="000A36D8" w:rsidRPr="00934462">
        <w:rPr>
          <w:sz w:val="22"/>
        </w:rPr>
        <w:t xml:space="preserve">, а также на официальном сайте кооператива </w:t>
      </w:r>
      <w:proofErr w:type="spellStart"/>
      <w:r w:rsidR="000A6E4A" w:rsidRPr="00934462">
        <w:rPr>
          <w:sz w:val="22"/>
          <w:lang w:val="en-US"/>
        </w:rPr>
        <w:t>kredit</w:t>
      </w:r>
      <w:proofErr w:type="spellEnd"/>
      <w:r w:rsidR="00BD25B3">
        <w:rPr>
          <w:sz w:val="22"/>
        </w:rPr>
        <w:t>-</w:t>
      </w:r>
      <w:proofErr w:type="spellStart"/>
      <w:r w:rsidR="000A6E4A" w:rsidRPr="00934462">
        <w:rPr>
          <w:sz w:val="22"/>
          <w:lang w:val="en-US"/>
        </w:rPr>
        <w:t>tpk</w:t>
      </w:r>
      <w:proofErr w:type="spellEnd"/>
      <w:r w:rsidR="000A6E4A" w:rsidRPr="00934462">
        <w:rPr>
          <w:sz w:val="22"/>
        </w:rPr>
        <w:t>.</w:t>
      </w:r>
      <w:proofErr w:type="spellStart"/>
      <w:r w:rsidR="000A6E4A" w:rsidRPr="00934462">
        <w:rPr>
          <w:sz w:val="22"/>
          <w:lang w:val="en-US"/>
        </w:rPr>
        <w:t>ru</w:t>
      </w:r>
      <w:proofErr w:type="spellEnd"/>
      <w:r w:rsidR="000A6E4A" w:rsidRPr="00934462">
        <w:rPr>
          <w:sz w:val="22"/>
        </w:rPr>
        <w:t xml:space="preserve"> .</w:t>
      </w:r>
      <w:hyperlink r:id="rId8" w:history="1"/>
    </w:p>
    <w:p w:rsidR="00342205" w:rsidRDefault="000A36D8" w:rsidP="00562B45">
      <w:pPr>
        <w:spacing w:after="0"/>
        <w:ind w:firstLine="0"/>
        <w:rPr>
          <w:sz w:val="22"/>
        </w:rPr>
      </w:pPr>
      <w:r w:rsidRPr="00934462">
        <w:rPr>
          <w:sz w:val="22"/>
        </w:rPr>
        <w:t>КПК</w:t>
      </w:r>
      <w:r w:rsidR="000A6E4A" w:rsidRPr="00934462">
        <w:rPr>
          <w:sz w:val="22"/>
        </w:rPr>
        <w:t>Г</w:t>
      </w:r>
      <w:r w:rsidRPr="00934462">
        <w:rPr>
          <w:sz w:val="22"/>
        </w:rPr>
        <w:t xml:space="preserve"> «</w:t>
      </w:r>
      <w:r w:rsidR="000A6E4A" w:rsidRPr="00934462">
        <w:rPr>
          <w:sz w:val="22"/>
        </w:rPr>
        <w:t>Народный кредит»</w:t>
      </w:r>
      <w:r w:rsidR="00FB29B8">
        <w:rPr>
          <w:sz w:val="22"/>
        </w:rPr>
        <w:t xml:space="preserve"> </w:t>
      </w:r>
      <w:r w:rsidR="005E50D4" w:rsidRPr="00934462">
        <w:rPr>
          <w:sz w:val="22"/>
        </w:rPr>
        <w:t>является членом</w:t>
      </w:r>
      <w:r w:rsidR="00EA2FB8" w:rsidRPr="00934462">
        <w:rPr>
          <w:sz w:val="22"/>
        </w:rPr>
        <w:t xml:space="preserve"> </w:t>
      </w:r>
      <w:proofErr w:type="spellStart"/>
      <w:r w:rsidR="00EA2FB8" w:rsidRPr="00934462">
        <w:rPr>
          <w:sz w:val="22"/>
        </w:rPr>
        <w:t>С</w:t>
      </w:r>
      <w:r w:rsidR="005E50D4" w:rsidRPr="00934462">
        <w:rPr>
          <w:sz w:val="22"/>
        </w:rPr>
        <w:t>аморегулируемой</w:t>
      </w:r>
      <w:proofErr w:type="spellEnd"/>
      <w:r w:rsidR="005E50D4" w:rsidRPr="00934462">
        <w:rPr>
          <w:sz w:val="22"/>
        </w:rPr>
        <w:t xml:space="preserve"> организации </w:t>
      </w:r>
      <w:r w:rsidR="003722C9">
        <w:rPr>
          <w:sz w:val="22"/>
        </w:rPr>
        <w:t xml:space="preserve">Союз кредитных потребительских кооперативов </w:t>
      </w:r>
      <w:r w:rsidR="00EA2FB8" w:rsidRPr="00934462">
        <w:rPr>
          <w:sz w:val="22"/>
        </w:rPr>
        <w:t>«На</w:t>
      </w:r>
      <w:r w:rsidRPr="00934462">
        <w:rPr>
          <w:sz w:val="22"/>
        </w:rPr>
        <w:t xml:space="preserve">родные кассы – </w:t>
      </w:r>
      <w:proofErr w:type="spellStart"/>
      <w:r w:rsidRPr="00934462">
        <w:rPr>
          <w:sz w:val="22"/>
        </w:rPr>
        <w:t>Союзсберзайм</w:t>
      </w:r>
      <w:proofErr w:type="spellEnd"/>
      <w:r w:rsidRPr="00934462">
        <w:rPr>
          <w:sz w:val="22"/>
        </w:rPr>
        <w:t>» (свидетельство о членстве от «</w:t>
      </w:r>
      <w:r w:rsidR="002A47E3" w:rsidRPr="00934462">
        <w:rPr>
          <w:sz w:val="22"/>
        </w:rPr>
        <w:t>24</w:t>
      </w:r>
      <w:r w:rsidRPr="00934462">
        <w:rPr>
          <w:sz w:val="22"/>
        </w:rPr>
        <w:t>»</w:t>
      </w:r>
      <w:r w:rsidR="000A6E4A" w:rsidRPr="00934462">
        <w:rPr>
          <w:sz w:val="22"/>
        </w:rPr>
        <w:t>июня 2011</w:t>
      </w:r>
      <w:r w:rsidRPr="00934462">
        <w:rPr>
          <w:sz w:val="22"/>
        </w:rPr>
        <w:t xml:space="preserve">года </w:t>
      </w:r>
      <w:r w:rsidR="00E70B3A">
        <w:rPr>
          <w:sz w:val="22"/>
        </w:rPr>
        <w:t xml:space="preserve"> </w:t>
      </w:r>
      <w:r w:rsidRPr="00934462">
        <w:rPr>
          <w:sz w:val="22"/>
        </w:rPr>
        <w:t>№</w:t>
      </w:r>
      <w:r w:rsidR="00E70B3A">
        <w:rPr>
          <w:sz w:val="22"/>
        </w:rPr>
        <w:t xml:space="preserve"> </w:t>
      </w:r>
      <w:r w:rsidR="000A6E4A" w:rsidRPr="00934462">
        <w:rPr>
          <w:sz w:val="22"/>
        </w:rPr>
        <w:t>201</w:t>
      </w:r>
      <w:r w:rsidR="002A47E3" w:rsidRPr="00934462">
        <w:rPr>
          <w:sz w:val="22"/>
        </w:rPr>
        <w:t>1</w:t>
      </w:r>
      <w:r w:rsidR="000A6E4A" w:rsidRPr="00934462">
        <w:rPr>
          <w:sz w:val="22"/>
        </w:rPr>
        <w:t>/60</w:t>
      </w:r>
      <w:r w:rsidRPr="00934462">
        <w:rPr>
          <w:sz w:val="22"/>
        </w:rPr>
        <w:t xml:space="preserve">) и учтен в реестре кредитных кооперативов, участвующих в СРО </w:t>
      </w:r>
      <w:r w:rsidR="00E70B3A">
        <w:rPr>
          <w:sz w:val="22"/>
        </w:rPr>
        <w:t xml:space="preserve">Союз кредитных потребительских кооперативов </w:t>
      </w:r>
      <w:r w:rsidRPr="00934462">
        <w:rPr>
          <w:sz w:val="22"/>
        </w:rPr>
        <w:t xml:space="preserve">«Народные кассы – </w:t>
      </w:r>
      <w:proofErr w:type="spellStart"/>
      <w:r w:rsidRPr="00934462">
        <w:rPr>
          <w:sz w:val="22"/>
        </w:rPr>
        <w:t>Союзсберзайм</w:t>
      </w:r>
      <w:proofErr w:type="spellEnd"/>
      <w:r w:rsidRPr="00934462">
        <w:rPr>
          <w:sz w:val="22"/>
        </w:rPr>
        <w:t xml:space="preserve">» под </w:t>
      </w:r>
      <w:r w:rsidR="00E70B3A">
        <w:rPr>
          <w:sz w:val="22"/>
        </w:rPr>
        <w:t xml:space="preserve">№ </w:t>
      </w:r>
      <w:r w:rsidRPr="00934462">
        <w:rPr>
          <w:sz w:val="22"/>
        </w:rPr>
        <w:t xml:space="preserve"> </w:t>
      </w:r>
      <w:r w:rsidR="000A6E4A" w:rsidRPr="00934462">
        <w:rPr>
          <w:sz w:val="22"/>
        </w:rPr>
        <w:t>60</w:t>
      </w:r>
      <w:r w:rsidRPr="00934462">
        <w:rPr>
          <w:sz w:val="22"/>
        </w:rPr>
        <w:t>.</w:t>
      </w:r>
    </w:p>
    <w:p w:rsidR="00F6616B" w:rsidRPr="00D85D17" w:rsidRDefault="00F6616B" w:rsidP="00562B45">
      <w:pPr>
        <w:spacing w:after="0"/>
        <w:ind w:firstLine="0"/>
        <w:rPr>
          <w:sz w:val="20"/>
          <w:szCs w:val="20"/>
        </w:rPr>
      </w:pPr>
    </w:p>
    <w:p w:rsidR="00DF51B3" w:rsidRPr="00D85D17" w:rsidRDefault="00F91D56" w:rsidP="00AE7504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  <w:szCs w:val="20"/>
        </w:rPr>
      </w:pPr>
      <w:r w:rsidRPr="00DA7229">
        <w:rPr>
          <w:b/>
          <w:szCs w:val="24"/>
        </w:rPr>
        <w:t>2</w:t>
      </w:r>
      <w:r>
        <w:rPr>
          <w:b/>
          <w:sz w:val="20"/>
          <w:szCs w:val="20"/>
        </w:rPr>
        <w:t>.</w:t>
      </w:r>
      <w:r w:rsidR="00DF51B3" w:rsidRPr="00E77F56">
        <w:rPr>
          <w:b/>
          <w:sz w:val="28"/>
          <w:szCs w:val="28"/>
        </w:rPr>
        <w:t>Требования к заемщику</w:t>
      </w:r>
      <w:r w:rsidR="00DF51B3" w:rsidRPr="00D85D17">
        <w:rPr>
          <w:b/>
          <w:sz w:val="20"/>
          <w:szCs w:val="20"/>
        </w:rPr>
        <w:t xml:space="preserve">. </w:t>
      </w:r>
    </w:p>
    <w:p w:rsidR="00B63287" w:rsidRPr="00934462" w:rsidRDefault="00B63287" w:rsidP="002E52A8">
      <w:pPr>
        <w:widowControl w:val="0"/>
        <w:autoSpaceDE w:val="0"/>
        <w:autoSpaceDN w:val="0"/>
        <w:adjustRightInd w:val="0"/>
        <w:spacing w:after="0"/>
        <w:rPr>
          <w:sz w:val="22"/>
        </w:rPr>
      </w:pPr>
      <w:r w:rsidRPr="00934462">
        <w:rPr>
          <w:sz w:val="22"/>
        </w:rPr>
        <w:t>Предоставление потребител</w:t>
      </w:r>
      <w:r w:rsidR="00DD75CB" w:rsidRPr="00934462">
        <w:rPr>
          <w:sz w:val="22"/>
        </w:rPr>
        <w:t xml:space="preserve">ьского займа осуществляется на </w:t>
      </w:r>
      <w:r w:rsidRPr="00934462">
        <w:rPr>
          <w:sz w:val="22"/>
        </w:rPr>
        <w:t>следующих условиях, уст</w:t>
      </w:r>
      <w:r w:rsidR="00DD75CB" w:rsidRPr="00934462">
        <w:rPr>
          <w:sz w:val="22"/>
        </w:rPr>
        <w:t xml:space="preserve">ановленных Уставом кооператива </w:t>
      </w:r>
      <w:r w:rsidRPr="00934462">
        <w:rPr>
          <w:sz w:val="22"/>
        </w:rPr>
        <w:t xml:space="preserve">и </w:t>
      </w:r>
      <w:r w:rsidR="00BB019F" w:rsidRPr="00934462">
        <w:rPr>
          <w:sz w:val="22"/>
        </w:rPr>
        <w:t>«</w:t>
      </w:r>
      <w:r w:rsidRPr="00934462">
        <w:rPr>
          <w:sz w:val="22"/>
        </w:rPr>
        <w:t>Положением об органах кооператива</w:t>
      </w:r>
      <w:r w:rsidR="00BB019F" w:rsidRPr="00934462">
        <w:rPr>
          <w:sz w:val="22"/>
        </w:rPr>
        <w:t>»</w:t>
      </w:r>
      <w:r w:rsidRPr="00934462">
        <w:rPr>
          <w:sz w:val="22"/>
        </w:rPr>
        <w:t>:</w:t>
      </w:r>
    </w:p>
    <w:p w:rsidR="00B63287" w:rsidRPr="00934462" w:rsidRDefault="00DC114B" w:rsidP="00B6328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sz w:val="22"/>
        </w:rPr>
      </w:pPr>
      <w:r w:rsidRPr="00934462">
        <w:rPr>
          <w:sz w:val="22"/>
        </w:rPr>
        <w:t>заем может быть предоставлен только члену</w:t>
      </w:r>
      <w:r w:rsidR="00B63287" w:rsidRPr="00934462">
        <w:rPr>
          <w:sz w:val="22"/>
        </w:rPr>
        <w:t xml:space="preserve"> коо</w:t>
      </w:r>
      <w:r w:rsidRPr="00934462">
        <w:rPr>
          <w:sz w:val="22"/>
        </w:rPr>
        <w:t>ператива (пайщику</w:t>
      </w:r>
      <w:r w:rsidR="00B63287" w:rsidRPr="00934462">
        <w:rPr>
          <w:sz w:val="22"/>
        </w:rPr>
        <w:t>)</w:t>
      </w:r>
      <w:r w:rsidR="00B63287" w:rsidRPr="00934462">
        <w:rPr>
          <w:rStyle w:val="aa"/>
          <w:sz w:val="22"/>
        </w:rPr>
        <w:footnoteReference w:id="1"/>
      </w:r>
      <w:r w:rsidRPr="00934462">
        <w:rPr>
          <w:sz w:val="22"/>
        </w:rPr>
        <w:t xml:space="preserve">, </w:t>
      </w:r>
      <w:r w:rsidR="00F5559D" w:rsidRPr="00934462">
        <w:rPr>
          <w:sz w:val="22"/>
        </w:rPr>
        <w:t>возраст которого от 18  до 85 лет</w:t>
      </w:r>
      <w:r w:rsidRPr="00934462">
        <w:rPr>
          <w:sz w:val="22"/>
        </w:rPr>
        <w:t xml:space="preserve"> и имеющему гражданство РФ</w:t>
      </w:r>
      <w:r w:rsidR="00B63287" w:rsidRPr="00934462">
        <w:rPr>
          <w:sz w:val="22"/>
        </w:rPr>
        <w:t xml:space="preserve">; </w:t>
      </w:r>
    </w:p>
    <w:p w:rsidR="00B63287" w:rsidRPr="00934462" w:rsidRDefault="00B63287" w:rsidP="00B6328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sz w:val="22"/>
        </w:rPr>
      </w:pPr>
      <w:r w:rsidRPr="00934462">
        <w:rPr>
          <w:sz w:val="22"/>
        </w:rPr>
        <w:t xml:space="preserve">у заемщика </w:t>
      </w:r>
      <w:r w:rsidR="007954C7" w:rsidRPr="00934462">
        <w:rPr>
          <w:sz w:val="22"/>
        </w:rPr>
        <w:t xml:space="preserve">имеется постоянное место работы </w:t>
      </w:r>
      <w:r w:rsidR="00DD75CB" w:rsidRPr="00934462">
        <w:rPr>
          <w:sz w:val="22"/>
        </w:rPr>
        <w:t>на территории деятельности</w:t>
      </w:r>
      <w:r w:rsidR="009608FF">
        <w:rPr>
          <w:sz w:val="22"/>
        </w:rPr>
        <w:t xml:space="preserve"> </w:t>
      </w:r>
      <w:r w:rsidR="003D6B0E" w:rsidRPr="00934462">
        <w:rPr>
          <w:sz w:val="22"/>
        </w:rPr>
        <w:t>кооператива</w:t>
      </w:r>
      <w:r w:rsidR="007954C7" w:rsidRPr="00934462">
        <w:rPr>
          <w:sz w:val="22"/>
        </w:rPr>
        <w:t>.</w:t>
      </w:r>
      <w:r w:rsidRPr="00934462">
        <w:rPr>
          <w:sz w:val="22"/>
        </w:rPr>
        <w:t xml:space="preserve"> В исключительных случаях и при наличии дополнительных гарантий по обеспечению займа возможна выдача займа заемщику, не имеющему на момент получения займа постоянного места работы; </w:t>
      </w:r>
    </w:p>
    <w:p w:rsidR="00B63287" w:rsidRPr="00934462" w:rsidRDefault="000F35AF" w:rsidP="00B6328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sz w:val="22"/>
        </w:rPr>
      </w:pPr>
      <w:r w:rsidRPr="00934462">
        <w:rPr>
          <w:sz w:val="22"/>
        </w:rPr>
        <w:t xml:space="preserve">у заемщика имеется постоянная </w:t>
      </w:r>
      <w:r w:rsidR="00B63287" w:rsidRPr="00934462">
        <w:rPr>
          <w:sz w:val="22"/>
        </w:rPr>
        <w:t>регистраци</w:t>
      </w:r>
      <w:r w:rsidR="0027058E">
        <w:rPr>
          <w:sz w:val="22"/>
        </w:rPr>
        <w:t>я</w:t>
      </w:r>
      <w:r w:rsidR="00B63287" w:rsidRPr="00934462">
        <w:rPr>
          <w:sz w:val="22"/>
        </w:rPr>
        <w:t xml:space="preserve"> (прописка</w:t>
      </w:r>
      <w:r w:rsidR="007954C7" w:rsidRPr="00934462">
        <w:rPr>
          <w:sz w:val="22"/>
        </w:rPr>
        <w:t>)</w:t>
      </w:r>
      <w:r w:rsidR="003D6B0E" w:rsidRPr="00934462">
        <w:rPr>
          <w:sz w:val="22"/>
        </w:rPr>
        <w:t xml:space="preserve"> на территории деятельности</w:t>
      </w:r>
      <w:r w:rsidR="0027058E">
        <w:rPr>
          <w:sz w:val="22"/>
        </w:rPr>
        <w:t xml:space="preserve"> </w:t>
      </w:r>
      <w:r w:rsidR="003D6B0E" w:rsidRPr="00934462">
        <w:rPr>
          <w:sz w:val="22"/>
        </w:rPr>
        <w:t>кооператива</w:t>
      </w:r>
      <w:r w:rsidR="00B63287" w:rsidRPr="00934462">
        <w:rPr>
          <w:sz w:val="22"/>
        </w:rPr>
        <w:t xml:space="preserve">; </w:t>
      </w:r>
    </w:p>
    <w:p w:rsidR="00342205" w:rsidRDefault="00B63287" w:rsidP="00F6616B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B35174">
        <w:rPr>
          <w:sz w:val="22"/>
        </w:rPr>
        <w:t xml:space="preserve">получение заемщиком нового </w:t>
      </w:r>
      <w:r w:rsidR="00F6616B">
        <w:rPr>
          <w:sz w:val="22"/>
        </w:rPr>
        <w:t xml:space="preserve">потребительского </w:t>
      </w:r>
      <w:r w:rsidRPr="00B35174">
        <w:rPr>
          <w:sz w:val="22"/>
        </w:rPr>
        <w:t>займа возможно только после полной оплаты пред</w:t>
      </w:r>
      <w:r w:rsidR="00BB019F" w:rsidRPr="00B35174">
        <w:rPr>
          <w:sz w:val="22"/>
        </w:rPr>
        <w:t>ыдущего (при наличии такового).</w:t>
      </w:r>
      <w:r w:rsidR="00562B45" w:rsidRPr="00B35174">
        <w:rPr>
          <w:sz w:val="20"/>
          <w:szCs w:val="20"/>
        </w:rPr>
        <w:t xml:space="preserve"> </w:t>
      </w:r>
    </w:p>
    <w:p w:rsidR="00F6616B" w:rsidRPr="00B35174" w:rsidRDefault="00F6616B" w:rsidP="00F6616B">
      <w:pPr>
        <w:pStyle w:val="a5"/>
        <w:widowControl w:val="0"/>
        <w:autoSpaceDE w:val="0"/>
        <w:autoSpaceDN w:val="0"/>
        <w:adjustRightInd w:val="0"/>
        <w:spacing w:after="0"/>
        <w:ind w:left="0" w:firstLine="0"/>
        <w:rPr>
          <w:sz w:val="20"/>
          <w:szCs w:val="20"/>
        </w:rPr>
      </w:pPr>
    </w:p>
    <w:p w:rsidR="00275DFA" w:rsidRPr="00E77F56" w:rsidRDefault="00F9092E" w:rsidP="00982539">
      <w:pPr>
        <w:widowControl w:val="0"/>
        <w:autoSpaceDE w:val="0"/>
        <w:autoSpaceDN w:val="0"/>
        <w:adjustRightInd w:val="0"/>
        <w:spacing w:after="0"/>
        <w:ind w:firstLine="0"/>
        <w:rPr>
          <w:sz w:val="28"/>
          <w:szCs w:val="28"/>
        </w:rPr>
      </w:pPr>
      <w:r w:rsidRPr="00DA7229">
        <w:rPr>
          <w:b/>
          <w:sz w:val="28"/>
          <w:szCs w:val="28"/>
        </w:rPr>
        <w:t>3.</w:t>
      </w:r>
      <w:r w:rsidR="00B63287" w:rsidRPr="00E77F56">
        <w:rPr>
          <w:b/>
          <w:sz w:val="28"/>
          <w:szCs w:val="28"/>
        </w:rPr>
        <w:t xml:space="preserve">Перечень документов, необходимых для рассмотрения заявления </w:t>
      </w:r>
      <w:r w:rsidR="00BC05AE" w:rsidRPr="00E77F56">
        <w:rPr>
          <w:b/>
          <w:sz w:val="28"/>
          <w:szCs w:val="28"/>
        </w:rPr>
        <w:t>пайщика</w:t>
      </w:r>
      <w:r w:rsidR="00B63287" w:rsidRPr="00E77F56">
        <w:rPr>
          <w:b/>
          <w:sz w:val="28"/>
          <w:szCs w:val="28"/>
        </w:rPr>
        <w:t xml:space="preserve"> о предоставлении займа и сроки рассмотрения </w:t>
      </w:r>
      <w:r w:rsidR="00275DFA" w:rsidRPr="00E77F56">
        <w:rPr>
          <w:b/>
          <w:sz w:val="28"/>
          <w:szCs w:val="28"/>
        </w:rPr>
        <w:t xml:space="preserve">данного </w:t>
      </w:r>
      <w:r w:rsidR="00B63287" w:rsidRPr="00E77F56">
        <w:rPr>
          <w:b/>
          <w:sz w:val="28"/>
          <w:szCs w:val="28"/>
        </w:rPr>
        <w:t>заявления.</w:t>
      </w:r>
    </w:p>
    <w:p w:rsidR="00AE7504" w:rsidRPr="00934462" w:rsidRDefault="00275DFA" w:rsidP="00DC114B">
      <w:pPr>
        <w:widowControl w:val="0"/>
        <w:autoSpaceDE w:val="0"/>
        <w:autoSpaceDN w:val="0"/>
        <w:adjustRightInd w:val="0"/>
        <w:spacing w:after="0"/>
        <w:rPr>
          <w:sz w:val="22"/>
        </w:rPr>
      </w:pPr>
      <w:r w:rsidRPr="00934462">
        <w:rPr>
          <w:sz w:val="22"/>
        </w:rPr>
        <w:t>Член к</w:t>
      </w:r>
      <w:r w:rsidR="00982539" w:rsidRPr="00934462">
        <w:rPr>
          <w:sz w:val="22"/>
        </w:rPr>
        <w:t xml:space="preserve">ооператива, желающий получить заем, в обязательном порядке заполняет </w:t>
      </w:r>
      <w:r w:rsidR="00DC114B" w:rsidRPr="00934462">
        <w:rPr>
          <w:sz w:val="22"/>
        </w:rPr>
        <w:t>заявление</w:t>
      </w:r>
      <w:r w:rsidR="00982539" w:rsidRPr="00934462">
        <w:rPr>
          <w:sz w:val="22"/>
        </w:rPr>
        <w:t xml:space="preserve"> на получение займа. Форма </w:t>
      </w:r>
      <w:r w:rsidRPr="00934462">
        <w:rPr>
          <w:sz w:val="22"/>
        </w:rPr>
        <w:t>з</w:t>
      </w:r>
      <w:r w:rsidR="00DC114B" w:rsidRPr="00934462">
        <w:rPr>
          <w:sz w:val="22"/>
        </w:rPr>
        <w:t>аявления</w:t>
      </w:r>
      <w:r w:rsidRPr="00934462">
        <w:rPr>
          <w:sz w:val="22"/>
        </w:rPr>
        <w:t xml:space="preserve"> утверждается правлением к</w:t>
      </w:r>
      <w:r w:rsidR="00DC114B" w:rsidRPr="00934462">
        <w:rPr>
          <w:sz w:val="22"/>
        </w:rPr>
        <w:t xml:space="preserve">ооператива. </w:t>
      </w:r>
      <w:r w:rsidR="00EA2FB8" w:rsidRPr="00934462">
        <w:rPr>
          <w:sz w:val="22"/>
        </w:rPr>
        <w:t xml:space="preserve">Для рассмотрения заявления </w:t>
      </w:r>
      <w:r w:rsidR="002D38F9" w:rsidRPr="00934462">
        <w:rPr>
          <w:sz w:val="22"/>
        </w:rPr>
        <w:t xml:space="preserve">о предоставлении потребительского займа необходимы следующие документы: </w:t>
      </w:r>
    </w:p>
    <w:p w:rsidR="002D38F9" w:rsidRPr="00934462" w:rsidRDefault="00982539" w:rsidP="001B5585">
      <w:pPr>
        <w:pStyle w:val="a5"/>
        <w:numPr>
          <w:ilvl w:val="0"/>
          <w:numId w:val="13"/>
        </w:numPr>
        <w:spacing w:after="0"/>
        <w:rPr>
          <w:sz w:val="22"/>
        </w:rPr>
      </w:pPr>
      <w:r w:rsidRPr="00934462">
        <w:rPr>
          <w:sz w:val="22"/>
        </w:rPr>
        <w:t>паспорт;</w:t>
      </w:r>
    </w:p>
    <w:p w:rsidR="001B43B8" w:rsidRPr="00934462" w:rsidRDefault="00982539" w:rsidP="001B5585">
      <w:pPr>
        <w:pStyle w:val="a5"/>
        <w:numPr>
          <w:ilvl w:val="0"/>
          <w:numId w:val="13"/>
        </w:numPr>
        <w:spacing w:after="0"/>
        <w:rPr>
          <w:sz w:val="22"/>
        </w:rPr>
      </w:pPr>
      <w:r w:rsidRPr="00934462">
        <w:rPr>
          <w:sz w:val="22"/>
        </w:rPr>
        <w:t>д</w:t>
      </w:r>
      <w:r w:rsidR="002D38F9" w:rsidRPr="00934462">
        <w:rPr>
          <w:sz w:val="22"/>
        </w:rPr>
        <w:t>окумент, подтве</w:t>
      </w:r>
      <w:r w:rsidR="001B5585" w:rsidRPr="00934462">
        <w:rPr>
          <w:sz w:val="22"/>
        </w:rPr>
        <w:t>рждающий членство в кооперативе;</w:t>
      </w:r>
    </w:p>
    <w:p w:rsidR="001B5585" w:rsidRPr="00934462" w:rsidRDefault="001B5585" w:rsidP="001B5585">
      <w:pPr>
        <w:pStyle w:val="a5"/>
        <w:numPr>
          <w:ilvl w:val="0"/>
          <w:numId w:val="13"/>
        </w:numPr>
        <w:spacing w:after="0"/>
        <w:rPr>
          <w:sz w:val="22"/>
        </w:rPr>
      </w:pPr>
      <w:r w:rsidRPr="00934462">
        <w:rPr>
          <w:sz w:val="22"/>
        </w:rPr>
        <w:t xml:space="preserve">документы, подтверждающие платежеспособность </w:t>
      </w:r>
      <w:r w:rsidR="00BC05AE" w:rsidRPr="00934462">
        <w:rPr>
          <w:sz w:val="22"/>
        </w:rPr>
        <w:t>пайщика</w:t>
      </w:r>
      <w:r w:rsidRPr="00934462">
        <w:rPr>
          <w:sz w:val="22"/>
        </w:rPr>
        <w:t>.</w:t>
      </w:r>
    </w:p>
    <w:p w:rsidR="00982539" w:rsidRPr="00934462" w:rsidRDefault="001B5585" w:rsidP="002E52A8">
      <w:pPr>
        <w:spacing w:after="0"/>
        <w:rPr>
          <w:sz w:val="22"/>
        </w:rPr>
      </w:pPr>
      <w:r w:rsidRPr="00934462">
        <w:rPr>
          <w:sz w:val="22"/>
        </w:rPr>
        <w:t>В случае если в соответствии с выбранным видом займа (заемной программой) заем предоставляется с обеспечением в качестве поручительства третьих лиц</w:t>
      </w:r>
      <w:r w:rsidR="007954C7" w:rsidRPr="00934462">
        <w:rPr>
          <w:sz w:val="22"/>
        </w:rPr>
        <w:t>, то к поручителю применяются следующие требования:</w:t>
      </w:r>
    </w:p>
    <w:p w:rsidR="0064069D" w:rsidRPr="00934462" w:rsidRDefault="0064069D" w:rsidP="007954C7">
      <w:pPr>
        <w:pStyle w:val="a5"/>
        <w:numPr>
          <w:ilvl w:val="0"/>
          <w:numId w:val="15"/>
        </w:numPr>
        <w:spacing w:after="0"/>
        <w:rPr>
          <w:sz w:val="22"/>
        </w:rPr>
      </w:pPr>
      <w:r w:rsidRPr="00934462">
        <w:rPr>
          <w:sz w:val="22"/>
        </w:rPr>
        <w:t>поручителем может быть гражданин РФ, достигший совершеннолетнего возраста</w:t>
      </w:r>
    </w:p>
    <w:p w:rsidR="0064069D" w:rsidRPr="00934462" w:rsidRDefault="007954C7" w:rsidP="0064069D">
      <w:pPr>
        <w:pStyle w:val="a5"/>
        <w:numPr>
          <w:ilvl w:val="0"/>
          <w:numId w:val="15"/>
        </w:numPr>
        <w:spacing w:after="0"/>
        <w:rPr>
          <w:sz w:val="22"/>
        </w:rPr>
      </w:pPr>
      <w:r w:rsidRPr="00934462">
        <w:rPr>
          <w:sz w:val="22"/>
        </w:rPr>
        <w:t xml:space="preserve">наличие постоянного места работы </w:t>
      </w:r>
      <w:r w:rsidR="00BC05AE" w:rsidRPr="00934462">
        <w:rPr>
          <w:sz w:val="22"/>
        </w:rPr>
        <w:t>на территории деятельности</w:t>
      </w:r>
      <w:r w:rsidR="00A07C7B">
        <w:rPr>
          <w:sz w:val="22"/>
        </w:rPr>
        <w:t xml:space="preserve"> </w:t>
      </w:r>
      <w:r w:rsidR="00BC05AE" w:rsidRPr="00934462">
        <w:rPr>
          <w:sz w:val="22"/>
        </w:rPr>
        <w:t>кооператива</w:t>
      </w:r>
      <w:r w:rsidR="00F5559D" w:rsidRPr="00934462">
        <w:rPr>
          <w:sz w:val="22"/>
        </w:rPr>
        <w:t xml:space="preserve"> или постоянного источника дохода</w:t>
      </w:r>
      <w:r w:rsidRPr="00934462">
        <w:rPr>
          <w:sz w:val="22"/>
        </w:rPr>
        <w:t>;</w:t>
      </w:r>
    </w:p>
    <w:p w:rsidR="007954C7" w:rsidRPr="00934462" w:rsidRDefault="007954C7" w:rsidP="007954C7">
      <w:pPr>
        <w:pStyle w:val="a5"/>
        <w:numPr>
          <w:ilvl w:val="0"/>
          <w:numId w:val="15"/>
        </w:numPr>
        <w:spacing w:after="0"/>
        <w:rPr>
          <w:sz w:val="22"/>
        </w:rPr>
      </w:pPr>
      <w:r w:rsidRPr="00934462">
        <w:rPr>
          <w:sz w:val="22"/>
        </w:rPr>
        <w:t xml:space="preserve">наличие постоянного места регистрации </w:t>
      </w:r>
      <w:r w:rsidR="00BC05AE" w:rsidRPr="00934462">
        <w:rPr>
          <w:sz w:val="22"/>
        </w:rPr>
        <w:t>на</w:t>
      </w:r>
      <w:r w:rsidR="00A07C7B">
        <w:rPr>
          <w:sz w:val="22"/>
        </w:rPr>
        <w:t xml:space="preserve"> </w:t>
      </w:r>
      <w:r w:rsidR="00BC05AE" w:rsidRPr="00934462">
        <w:rPr>
          <w:sz w:val="22"/>
        </w:rPr>
        <w:t>территории деятельности</w:t>
      </w:r>
      <w:r w:rsidR="00A07C7B">
        <w:rPr>
          <w:sz w:val="22"/>
        </w:rPr>
        <w:t xml:space="preserve"> </w:t>
      </w:r>
      <w:r w:rsidR="00BC05AE" w:rsidRPr="00934462">
        <w:rPr>
          <w:sz w:val="22"/>
        </w:rPr>
        <w:t>кооператива</w:t>
      </w:r>
      <w:r w:rsidRPr="00934462">
        <w:rPr>
          <w:sz w:val="22"/>
        </w:rPr>
        <w:t>.</w:t>
      </w:r>
    </w:p>
    <w:p w:rsidR="00342205" w:rsidRDefault="007954C7" w:rsidP="00562B45">
      <w:pPr>
        <w:spacing w:after="0"/>
        <w:rPr>
          <w:sz w:val="22"/>
        </w:rPr>
      </w:pPr>
      <w:r w:rsidRPr="00934462">
        <w:rPr>
          <w:sz w:val="22"/>
        </w:rPr>
        <w:t xml:space="preserve">По результатам согласования с </w:t>
      </w:r>
      <w:r w:rsidR="00BC05AE" w:rsidRPr="00934462">
        <w:rPr>
          <w:sz w:val="22"/>
        </w:rPr>
        <w:t>пайщиком</w:t>
      </w:r>
      <w:r w:rsidRPr="00934462">
        <w:rPr>
          <w:sz w:val="22"/>
        </w:rPr>
        <w:t xml:space="preserve"> всех индивидуальных условий займа, определенных в заявлении</w:t>
      </w:r>
      <w:r w:rsidR="0027058E">
        <w:rPr>
          <w:sz w:val="22"/>
        </w:rPr>
        <w:t xml:space="preserve"> </w:t>
      </w:r>
      <w:r w:rsidR="00BC05AE" w:rsidRPr="00934462">
        <w:rPr>
          <w:sz w:val="22"/>
        </w:rPr>
        <w:t>пайщика</w:t>
      </w:r>
      <w:r w:rsidRPr="00934462">
        <w:rPr>
          <w:sz w:val="22"/>
        </w:rPr>
        <w:t xml:space="preserve"> о предоставлении займа</w:t>
      </w:r>
      <w:r w:rsidR="008814D0" w:rsidRPr="00934462">
        <w:rPr>
          <w:sz w:val="22"/>
        </w:rPr>
        <w:t>,</w:t>
      </w:r>
      <w:r w:rsidRPr="00934462">
        <w:rPr>
          <w:sz w:val="22"/>
        </w:rPr>
        <w:t xml:space="preserve"> кооператив не позднее чем в пятидневный срок с </w:t>
      </w:r>
      <w:r w:rsidR="00F962E5">
        <w:rPr>
          <w:sz w:val="22"/>
        </w:rPr>
        <w:t>момента</w:t>
      </w:r>
      <w:r w:rsidRPr="00934462">
        <w:rPr>
          <w:sz w:val="22"/>
        </w:rPr>
        <w:t xml:space="preserve"> оформления</w:t>
      </w:r>
      <w:r w:rsidR="0027058E">
        <w:rPr>
          <w:sz w:val="22"/>
        </w:rPr>
        <w:t xml:space="preserve"> </w:t>
      </w:r>
      <w:r w:rsidR="008814D0" w:rsidRPr="00934462">
        <w:rPr>
          <w:sz w:val="22"/>
        </w:rPr>
        <w:t xml:space="preserve">данного </w:t>
      </w:r>
      <w:r w:rsidRPr="00934462">
        <w:rPr>
          <w:sz w:val="22"/>
        </w:rPr>
        <w:t xml:space="preserve">заявления  и при условии предоставления всех необходимых документов принимает решение о предоставлении или об отказе </w:t>
      </w:r>
      <w:r w:rsidR="008814D0" w:rsidRPr="00934462">
        <w:rPr>
          <w:sz w:val="22"/>
        </w:rPr>
        <w:t xml:space="preserve">в предоставлении займа </w:t>
      </w:r>
      <w:r w:rsidR="00BC05AE" w:rsidRPr="00934462">
        <w:rPr>
          <w:sz w:val="22"/>
        </w:rPr>
        <w:t>пайщику</w:t>
      </w:r>
      <w:r w:rsidR="008814D0" w:rsidRPr="00934462">
        <w:rPr>
          <w:sz w:val="22"/>
        </w:rPr>
        <w:t xml:space="preserve">. В случае если </w:t>
      </w:r>
      <w:r w:rsidR="00BC05AE" w:rsidRPr="00934462">
        <w:rPr>
          <w:sz w:val="22"/>
        </w:rPr>
        <w:t>пайщику</w:t>
      </w:r>
      <w:r w:rsidR="008814D0" w:rsidRPr="00934462">
        <w:rPr>
          <w:sz w:val="22"/>
        </w:rPr>
        <w:t xml:space="preserve"> было отказано в предоставлении займа, то кооператив имеет право не </w:t>
      </w:r>
      <w:r w:rsidR="00DB78C2" w:rsidRPr="00934462">
        <w:rPr>
          <w:sz w:val="22"/>
        </w:rPr>
        <w:t>разъяснять</w:t>
      </w:r>
      <w:r w:rsidR="008814D0" w:rsidRPr="00934462">
        <w:rPr>
          <w:sz w:val="22"/>
        </w:rPr>
        <w:t xml:space="preserve"> причин отказа.</w:t>
      </w:r>
    </w:p>
    <w:p w:rsidR="00F6616B" w:rsidRPr="00D85D17" w:rsidRDefault="00F6616B" w:rsidP="00562B45">
      <w:pPr>
        <w:spacing w:after="0"/>
        <w:rPr>
          <w:sz w:val="20"/>
          <w:szCs w:val="20"/>
        </w:rPr>
      </w:pPr>
    </w:p>
    <w:p w:rsidR="00342205" w:rsidRPr="00E77F56" w:rsidRDefault="00F9092E" w:rsidP="00533B8C">
      <w:pPr>
        <w:spacing w:after="0"/>
        <w:ind w:firstLine="0"/>
        <w:rPr>
          <w:sz w:val="28"/>
          <w:szCs w:val="28"/>
        </w:rPr>
      </w:pPr>
      <w:r w:rsidRPr="00DA7229">
        <w:rPr>
          <w:b/>
          <w:szCs w:val="24"/>
        </w:rPr>
        <w:t>4</w:t>
      </w:r>
      <w:r w:rsidRPr="00D85D17">
        <w:rPr>
          <w:b/>
          <w:sz w:val="20"/>
          <w:szCs w:val="20"/>
        </w:rPr>
        <w:t xml:space="preserve">. </w:t>
      </w:r>
      <w:r w:rsidRPr="00E77F56">
        <w:rPr>
          <w:b/>
          <w:sz w:val="28"/>
          <w:szCs w:val="28"/>
        </w:rPr>
        <w:t>Виды потребительских займов</w:t>
      </w:r>
      <w:r w:rsidR="001B5585" w:rsidRPr="00E77F56">
        <w:rPr>
          <w:b/>
          <w:sz w:val="28"/>
          <w:szCs w:val="28"/>
        </w:rPr>
        <w:t>.</w:t>
      </w:r>
    </w:p>
    <w:p w:rsidR="00533B8C" w:rsidRPr="00D85D17" w:rsidRDefault="00533B8C" w:rsidP="00562B45">
      <w:pPr>
        <w:spacing w:after="0"/>
        <w:rPr>
          <w:sz w:val="20"/>
          <w:szCs w:val="20"/>
        </w:rPr>
      </w:pPr>
      <w:r w:rsidRPr="00562B45">
        <w:rPr>
          <w:sz w:val="22"/>
        </w:rPr>
        <w:t>КПК</w:t>
      </w:r>
      <w:r w:rsidR="00F5559D" w:rsidRPr="00562B45">
        <w:rPr>
          <w:sz w:val="22"/>
        </w:rPr>
        <w:t>Г</w:t>
      </w:r>
      <w:r w:rsidRPr="00562B45">
        <w:rPr>
          <w:sz w:val="22"/>
        </w:rPr>
        <w:t xml:space="preserve"> «</w:t>
      </w:r>
      <w:r w:rsidR="00F5559D" w:rsidRPr="00562B45">
        <w:rPr>
          <w:sz w:val="22"/>
        </w:rPr>
        <w:t>Народный кредит</w:t>
      </w:r>
      <w:r w:rsidRPr="00562B45">
        <w:rPr>
          <w:sz w:val="22"/>
        </w:rPr>
        <w:t>» осуществляет предоставление займов пайщикам по следующим заемным программам:</w:t>
      </w:r>
    </w:p>
    <w:tbl>
      <w:tblPr>
        <w:tblStyle w:val="a6"/>
        <w:tblW w:w="0" w:type="auto"/>
        <w:tblLook w:val="04A0"/>
      </w:tblPr>
      <w:tblGrid>
        <w:gridCol w:w="3560"/>
        <w:gridCol w:w="3636"/>
        <w:gridCol w:w="3486"/>
      </w:tblGrid>
      <w:tr w:rsidR="00533B8C" w:rsidRPr="00D85D17" w:rsidTr="00FB29B8">
        <w:trPr>
          <w:trHeight w:val="201"/>
        </w:trPr>
        <w:tc>
          <w:tcPr>
            <w:tcW w:w="3560" w:type="dxa"/>
          </w:tcPr>
          <w:p w:rsidR="006D3B33" w:rsidRPr="00D85D17" w:rsidRDefault="00533B8C" w:rsidP="00AF329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85D17">
              <w:rPr>
                <w:b/>
                <w:sz w:val="20"/>
                <w:szCs w:val="20"/>
              </w:rPr>
              <w:t>Заемная программа</w:t>
            </w:r>
          </w:p>
        </w:tc>
        <w:tc>
          <w:tcPr>
            <w:tcW w:w="3636" w:type="dxa"/>
          </w:tcPr>
          <w:p w:rsidR="00533B8C" w:rsidRPr="00D85D17" w:rsidRDefault="00533B8C" w:rsidP="006D3B3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85D17">
              <w:rPr>
                <w:b/>
                <w:sz w:val="20"/>
                <w:szCs w:val="20"/>
              </w:rPr>
              <w:t>Обеспечение займа</w:t>
            </w:r>
          </w:p>
        </w:tc>
        <w:tc>
          <w:tcPr>
            <w:tcW w:w="3486" w:type="dxa"/>
          </w:tcPr>
          <w:p w:rsidR="00533B8C" w:rsidRPr="00D85D17" w:rsidRDefault="00533B8C" w:rsidP="006D3B3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85D17">
              <w:rPr>
                <w:b/>
                <w:sz w:val="20"/>
                <w:szCs w:val="20"/>
              </w:rPr>
              <w:t>Целевое использование</w:t>
            </w:r>
          </w:p>
        </w:tc>
      </w:tr>
      <w:tr w:rsidR="00533B8C" w:rsidRPr="00D85D17" w:rsidTr="00FB29B8">
        <w:tc>
          <w:tcPr>
            <w:tcW w:w="3560" w:type="dxa"/>
          </w:tcPr>
          <w:p w:rsidR="00533B8C" w:rsidRPr="00D85D17" w:rsidRDefault="00533B8C" w:rsidP="003722C9">
            <w:pPr>
              <w:ind w:firstLine="0"/>
              <w:jc w:val="center"/>
              <w:rPr>
                <w:sz w:val="20"/>
                <w:szCs w:val="20"/>
              </w:rPr>
            </w:pPr>
            <w:r w:rsidRPr="00D85D17">
              <w:rPr>
                <w:sz w:val="20"/>
                <w:szCs w:val="20"/>
              </w:rPr>
              <w:t>Потребительский</w:t>
            </w:r>
            <w:r w:rsidR="00B2594F">
              <w:rPr>
                <w:sz w:val="20"/>
                <w:szCs w:val="20"/>
              </w:rPr>
              <w:t xml:space="preserve">, </w:t>
            </w:r>
            <w:r w:rsidR="003722C9">
              <w:rPr>
                <w:sz w:val="20"/>
                <w:szCs w:val="20"/>
              </w:rPr>
              <w:t xml:space="preserve"> Отличный, П</w:t>
            </w:r>
            <w:r w:rsidR="00FB29B8">
              <w:rPr>
                <w:sz w:val="20"/>
                <w:szCs w:val="20"/>
              </w:rPr>
              <w:t>енсионный +</w:t>
            </w:r>
            <w:r w:rsidR="00DA1052">
              <w:rPr>
                <w:sz w:val="20"/>
                <w:szCs w:val="20"/>
              </w:rPr>
              <w:t xml:space="preserve">, </w:t>
            </w:r>
            <w:r w:rsidR="003722C9">
              <w:rPr>
                <w:sz w:val="20"/>
                <w:szCs w:val="20"/>
              </w:rPr>
              <w:t>П</w:t>
            </w:r>
            <w:r w:rsidR="00DA1052">
              <w:rPr>
                <w:sz w:val="20"/>
                <w:szCs w:val="20"/>
              </w:rPr>
              <w:t>одарок имениннику</w:t>
            </w:r>
            <w:r w:rsidR="003722C9">
              <w:rPr>
                <w:sz w:val="20"/>
                <w:szCs w:val="20"/>
              </w:rPr>
              <w:t>, Новые возможности</w:t>
            </w:r>
          </w:p>
        </w:tc>
        <w:tc>
          <w:tcPr>
            <w:tcW w:w="3636" w:type="dxa"/>
          </w:tcPr>
          <w:p w:rsidR="00533B8C" w:rsidRPr="00D85D17" w:rsidRDefault="00533B8C" w:rsidP="00FB29B8">
            <w:pPr>
              <w:ind w:firstLine="0"/>
              <w:jc w:val="center"/>
              <w:rPr>
                <w:sz w:val="20"/>
                <w:szCs w:val="20"/>
              </w:rPr>
            </w:pPr>
            <w:r w:rsidRPr="00D85D17">
              <w:rPr>
                <w:sz w:val="20"/>
                <w:szCs w:val="20"/>
              </w:rPr>
              <w:t>Поручительство</w:t>
            </w:r>
            <w:r w:rsidR="00AF329C">
              <w:rPr>
                <w:sz w:val="20"/>
                <w:szCs w:val="20"/>
              </w:rPr>
              <w:t xml:space="preserve"> физ. лиц </w:t>
            </w:r>
          </w:p>
        </w:tc>
        <w:tc>
          <w:tcPr>
            <w:tcW w:w="3486" w:type="dxa"/>
          </w:tcPr>
          <w:p w:rsidR="00533B8C" w:rsidRPr="00D85D17" w:rsidRDefault="00FB29B8" w:rsidP="006D3B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товарно-материальных ценностей для личного пользования</w:t>
            </w:r>
          </w:p>
        </w:tc>
      </w:tr>
      <w:tr w:rsidR="00533B8C" w:rsidRPr="00D85D17" w:rsidTr="00FB29B8">
        <w:tc>
          <w:tcPr>
            <w:tcW w:w="3560" w:type="dxa"/>
          </w:tcPr>
          <w:p w:rsidR="00533B8C" w:rsidRPr="00D85D17" w:rsidRDefault="00B86C5A" w:rsidP="006D3B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33B8C" w:rsidRPr="00D85D17">
              <w:rPr>
                <w:sz w:val="20"/>
                <w:szCs w:val="20"/>
              </w:rPr>
              <w:t>енсионный</w:t>
            </w:r>
          </w:p>
        </w:tc>
        <w:tc>
          <w:tcPr>
            <w:tcW w:w="3636" w:type="dxa"/>
          </w:tcPr>
          <w:p w:rsidR="00533B8C" w:rsidRPr="00D85D17" w:rsidRDefault="00B35174" w:rsidP="00F555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86" w:type="dxa"/>
          </w:tcPr>
          <w:p w:rsidR="00533B8C" w:rsidRPr="00D85D17" w:rsidRDefault="00342205" w:rsidP="001028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</w:tr>
      <w:tr w:rsidR="00102812" w:rsidRPr="00D85D17" w:rsidTr="006D760D">
        <w:tc>
          <w:tcPr>
            <w:tcW w:w="3560" w:type="dxa"/>
          </w:tcPr>
          <w:p w:rsidR="00102812" w:rsidRPr="00D85D17" w:rsidRDefault="00102812" w:rsidP="006E5C1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85D17">
              <w:rPr>
                <w:b/>
                <w:sz w:val="20"/>
                <w:szCs w:val="20"/>
              </w:rPr>
              <w:t>Заемная программа</w:t>
            </w:r>
          </w:p>
        </w:tc>
        <w:tc>
          <w:tcPr>
            <w:tcW w:w="3636" w:type="dxa"/>
          </w:tcPr>
          <w:p w:rsidR="00102812" w:rsidRPr="00D85D17" w:rsidRDefault="00102812" w:rsidP="006E5C1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85D17">
              <w:rPr>
                <w:b/>
                <w:sz w:val="20"/>
                <w:szCs w:val="20"/>
              </w:rPr>
              <w:t>Обеспечение займа</w:t>
            </w:r>
          </w:p>
        </w:tc>
        <w:tc>
          <w:tcPr>
            <w:tcW w:w="3486" w:type="dxa"/>
          </w:tcPr>
          <w:p w:rsidR="00102812" w:rsidRPr="00D85D17" w:rsidRDefault="00102812" w:rsidP="006E5C1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85D17">
              <w:rPr>
                <w:b/>
                <w:sz w:val="20"/>
                <w:szCs w:val="20"/>
              </w:rPr>
              <w:t>Целевое использование</w:t>
            </w:r>
          </w:p>
        </w:tc>
      </w:tr>
      <w:tr w:rsidR="00102812" w:rsidRPr="00D85D17" w:rsidTr="00342205">
        <w:tc>
          <w:tcPr>
            <w:tcW w:w="3560" w:type="dxa"/>
          </w:tcPr>
          <w:p w:rsidR="00102812" w:rsidRPr="00D85D17" w:rsidRDefault="00102812" w:rsidP="006D3B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Доверительный</w:t>
            </w:r>
          </w:p>
        </w:tc>
        <w:tc>
          <w:tcPr>
            <w:tcW w:w="3636" w:type="dxa"/>
          </w:tcPr>
          <w:p w:rsidR="00102812" w:rsidRPr="00D85D17" w:rsidRDefault="00102812" w:rsidP="006D3B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86" w:type="dxa"/>
            <w:vAlign w:val="center"/>
          </w:tcPr>
          <w:p w:rsidR="00102812" w:rsidRDefault="00102812" w:rsidP="00102812">
            <w:pPr>
              <w:jc w:val="center"/>
            </w:pPr>
            <w:r w:rsidRPr="00C6792E">
              <w:rPr>
                <w:sz w:val="20"/>
                <w:szCs w:val="20"/>
              </w:rPr>
              <w:t>То же</w:t>
            </w:r>
          </w:p>
        </w:tc>
      </w:tr>
      <w:tr w:rsidR="00102812" w:rsidRPr="00D85D17" w:rsidTr="00342205">
        <w:tc>
          <w:tcPr>
            <w:tcW w:w="3560" w:type="dxa"/>
          </w:tcPr>
          <w:p w:rsidR="00102812" w:rsidRPr="00D85D17" w:rsidRDefault="00102812" w:rsidP="004D3877">
            <w:pPr>
              <w:ind w:firstLine="0"/>
              <w:jc w:val="center"/>
              <w:rPr>
                <w:sz w:val="20"/>
                <w:szCs w:val="20"/>
              </w:rPr>
            </w:pPr>
            <w:r w:rsidRPr="00D85D17">
              <w:rPr>
                <w:sz w:val="20"/>
                <w:szCs w:val="20"/>
              </w:rPr>
              <w:lastRenderedPageBreak/>
              <w:t>Экспресс</w:t>
            </w:r>
            <w:r>
              <w:rPr>
                <w:sz w:val="20"/>
                <w:szCs w:val="20"/>
              </w:rPr>
              <w:t>-кредитование</w:t>
            </w:r>
          </w:p>
        </w:tc>
        <w:tc>
          <w:tcPr>
            <w:tcW w:w="3636" w:type="dxa"/>
          </w:tcPr>
          <w:p w:rsidR="00102812" w:rsidRPr="00D85D17" w:rsidRDefault="00102812" w:rsidP="006D3B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86" w:type="dxa"/>
            <w:vAlign w:val="center"/>
          </w:tcPr>
          <w:p w:rsidR="00102812" w:rsidRDefault="00102812" w:rsidP="00102812">
            <w:pPr>
              <w:jc w:val="center"/>
            </w:pPr>
            <w:r w:rsidRPr="00C6792E">
              <w:rPr>
                <w:sz w:val="20"/>
                <w:szCs w:val="20"/>
              </w:rPr>
              <w:t>То же</w:t>
            </w:r>
          </w:p>
        </w:tc>
      </w:tr>
      <w:tr w:rsidR="00102812" w:rsidRPr="00D85D17" w:rsidTr="00342205">
        <w:tc>
          <w:tcPr>
            <w:tcW w:w="3560" w:type="dxa"/>
          </w:tcPr>
          <w:p w:rsidR="00102812" w:rsidRPr="00D85D17" w:rsidRDefault="00102812" w:rsidP="001028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 по акции</w:t>
            </w:r>
          </w:p>
        </w:tc>
        <w:tc>
          <w:tcPr>
            <w:tcW w:w="3636" w:type="dxa"/>
          </w:tcPr>
          <w:p w:rsidR="00102812" w:rsidRDefault="00102812" w:rsidP="006D3B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86" w:type="dxa"/>
            <w:vAlign w:val="center"/>
          </w:tcPr>
          <w:p w:rsidR="00102812" w:rsidRDefault="00102812" w:rsidP="00102812">
            <w:pPr>
              <w:jc w:val="center"/>
              <w:rPr>
                <w:sz w:val="20"/>
                <w:szCs w:val="20"/>
              </w:rPr>
            </w:pPr>
            <w:r w:rsidRPr="00C6792E">
              <w:rPr>
                <w:sz w:val="20"/>
                <w:szCs w:val="20"/>
              </w:rPr>
              <w:t>То же</w:t>
            </w:r>
          </w:p>
        </w:tc>
      </w:tr>
      <w:tr w:rsidR="00102812" w:rsidRPr="00D85D17" w:rsidTr="00FB29B8">
        <w:tc>
          <w:tcPr>
            <w:tcW w:w="3560" w:type="dxa"/>
          </w:tcPr>
          <w:p w:rsidR="00102812" w:rsidRPr="00D85D17" w:rsidRDefault="00102812" w:rsidP="00D815D0">
            <w:pPr>
              <w:ind w:firstLine="0"/>
              <w:jc w:val="center"/>
              <w:rPr>
                <w:sz w:val="20"/>
                <w:szCs w:val="20"/>
              </w:rPr>
            </w:pPr>
            <w:r w:rsidRPr="00D85D17">
              <w:rPr>
                <w:sz w:val="20"/>
                <w:szCs w:val="20"/>
              </w:rPr>
              <w:t>На улучшение жилищных условий с использованием материнского капитала</w:t>
            </w:r>
          </w:p>
        </w:tc>
        <w:tc>
          <w:tcPr>
            <w:tcW w:w="3636" w:type="dxa"/>
          </w:tcPr>
          <w:p w:rsidR="00102812" w:rsidRPr="00D85D17" w:rsidRDefault="00102812" w:rsidP="00591E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02812" w:rsidRPr="00D85D17" w:rsidRDefault="00102812" w:rsidP="00591E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 жилья, поручительство физ. лица</w:t>
            </w:r>
          </w:p>
        </w:tc>
        <w:tc>
          <w:tcPr>
            <w:tcW w:w="3486" w:type="dxa"/>
          </w:tcPr>
          <w:p w:rsidR="00102812" w:rsidRDefault="00102812" w:rsidP="006D3B33">
            <w:pPr>
              <w:ind w:firstLine="0"/>
              <w:jc w:val="center"/>
              <w:rPr>
                <w:sz w:val="20"/>
                <w:szCs w:val="20"/>
              </w:rPr>
            </w:pPr>
            <w:r w:rsidRPr="00D85D17">
              <w:rPr>
                <w:sz w:val="20"/>
                <w:szCs w:val="20"/>
              </w:rPr>
              <w:t xml:space="preserve"> </w:t>
            </w:r>
          </w:p>
          <w:p w:rsidR="00102812" w:rsidRPr="00D85D17" w:rsidRDefault="00102812" w:rsidP="006D3B33">
            <w:pPr>
              <w:ind w:firstLine="0"/>
              <w:jc w:val="center"/>
              <w:rPr>
                <w:sz w:val="20"/>
                <w:szCs w:val="20"/>
              </w:rPr>
            </w:pPr>
            <w:r w:rsidRPr="00D85D17">
              <w:rPr>
                <w:sz w:val="20"/>
                <w:szCs w:val="20"/>
              </w:rPr>
              <w:t>приобретение жилья</w:t>
            </w:r>
          </w:p>
        </w:tc>
      </w:tr>
    </w:tbl>
    <w:p w:rsidR="00F6616B" w:rsidRDefault="00F6616B" w:rsidP="00533B8C">
      <w:pPr>
        <w:spacing w:after="0"/>
        <w:ind w:firstLine="0"/>
        <w:rPr>
          <w:b/>
          <w:sz w:val="28"/>
          <w:szCs w:val="28"/>
        </w:rPr>
      </w:pPr>
    </w:p>
    <w:p w:rsidR="00EA7BE9" w:rsidRPr="00E77F56" w:rsidRDefault="00EA7BE9" w:rsidP="00533B8C">
      <w:pPr>
        <w:spacing w:after="0"/>
        <w:ind w:firstLine="0"/>
        <w:rPr>
          <w:b/>
          <w:sz w:val="28"/>
          <w:szCs w:val="28"/>
        </w:rPr>
      </w:pPr>
      <w:r w:rsidRPr="00E77F56">
        <w:rPr>
          <w:b/>
          <w:sz w:val="28"/>
          <w:szCs w:val="28"/>
        </w:rPr>
        <w:t>5. Суммы займа и сроки его возврата.</w:t>
      </w:r>
    </w:p>
    <w:p w:rsidR="00984A96" w:rsidRPr="00D85D17" w:rsidRDefault="00984A96" w:rsidP="00533B8C">
      <w:pPr>
        <w:spacing w:after="0"/>
        <w:ind w:firstLine="0"/>
        <w:rPr>
          <w:b/>
          <w:sz w:val="20"/>
          <w:szCs w:val="20"/>
        </w:rPr>
      </w:pPr>
    </w:p>
    <w:tbl>
      <w:tblPr>
        <w:tblStyle w:val="a6"/>
        <w:tblW w:w="10740" w:type="dxa"/>
        <w:tblLook w:val="04A0"/>
      </w:tblPr>
      <w:tblGrid>
        <w:gridCol w:w="4077"/>
        <w:gridCol w:w="3969"/>
        <w:gridCol w:w="2694"/>
      </w:tblGrid>
      <w:tr w:rsidR="00984A96" w:rsidRPr="00D85D17" w:rsidTr="00684471">
        <w:tc>
          <w:tcPr>
            <w:tcW w:w="4077" w:type="dxa"/>
          </w:tcPr>
          <w:p w:rsidR="00984A96" w:rsidRPr="00D85D17" w:rsidRDefault="00984A96" w:rsidP="00684471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85D17">
              <w:rPr>
                <w:rFonts w:eastAsia="Times New Roman"/>
                <w:b/>
                <w:bCs/>
                <w:sz w:val="20"/>
                <w:szCs w:val="20"/>
              </w:rPr>
              <w:t>Заемная программа</w:t>
            </w:r>
          </w:p>
        </w:tc>
        <w:tc>
          <w:tcPr>
            <w:tcW w:w="3969" w:type="dxa"/>
          </w:tcPr>
          <w:p w:rsidR="00984A96" w:rsidRPr="00D85D17" w:rsidRDefault="00984A96" w:rsidP="00E77F56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85D17">
              <w:rPr>
                <w:rFonts w:eastAsia="Times New Roman"/>
                <w:b/>
                <w:bCs/>
                <w:sz w:val="20"/>
                <w:szCs w:val="20"/>
              </w:rPr>
              <w:t>Сумма займа</w:t>
            </w:r>
          </w:p>
        </w:tc>
        <w:tc>
          <w:tcPr>
            <w:tcW w:w="2694" w:type="dxa"/>
          </w:tcPr>
          <w:p w:rsidR="00984A96" w:rsidRPr="00D85D17" w:rsidRDefault="00984A96" w:rsidP="00684471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85D17">
              <w:rPr>
                <w:rFonts w:eastAsia="Times New Roman"/>
                <w:b/>
                <w:bCs/>
                <w:sz w:val="20"/>
                <w:szCs w:val="20"/>
              </w:rPr>
              <w:t>Срок возврата</w:t>
            </w:r>
          </w:p>
        </w:tc>
      </w:tr>
      <w:tr w:rsidR="008E3BA1" w:rsidRPr="00D85D17" w:rsidTr="00AF329C">
        <w:trPr>
          <w:trHeight w:val="201"/>
        </w:trPr>
        <w:tc>
          <w:tcPr>
            <w:tcW w:w="4077" w:type="dxa"/>
            <w:vAlign w:val="center"/>
          </w:tcPr>
          <w:p w:rsidR="008E3BA1" w:rsidRPr="00D85D17" w:rsidRDefault="008E3BA1" w:rsidP="008E3BA1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D85D17">
              <w:rPr>
                <w:sz w:val="20"/>
                <w:szCs w:val="20"/>
              </w:rPr>
              <w:t>Потребительский</w:t>
            </w:r>
          </w:p>
        </w:tc>
        <w:tc>
          <w:tcPr>
            <w:tcW w:w="3969" w:type="dxa"/>
            <w:vAlign w:val="center"/>
          </w:tcPr>
          <w:p w:rsidR="008E3BA1" w:rsidRPr="00D85D17" w:rsidRDefault="008E3BA1" w:rsidP="00117CCF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D85D17">
              <w:rPr>
                <w:sz w:val="20"/>
                <w:szCs w:val="20"/>
              </w:rPr>
              <w:t xml:space="preserve">От </w:t>
            </w:r>
            <w:r w:rsidR="00117CCF">
              <w:rPr>
                <w:sz w:val="20"/>
                <w:szCs w:val="20"/>
              </w:rPr>
              <w:t xml:space="preserve">5 </w:t>
            </w:r>
            <w:r w:rsidRPr="00D85D17">
              <w:rPr>
                <w:sz w:val="20"/>
                <w:szCs w:val="20"/>
              </w:rPr>
              <w:t>000 руб</w:t>
            </w:r>
            <w:r>
              <w:rPr>
                <w:sz w:val="20"/>
                <w:szCs w:val="20"/>
              </w:rPr>
              <w:t>. и выше.</w:t>
            </w:r>
          </w:p>
        </w:tc>
        <w:tc>
          <w:tcPr>
            <w:tcW w:w="2694" w:type="dxa"/>
            <w:vAlign w:val="center"/>
          </w:tcPr>
          <w:p w:rsidR="008E3BA1" w:rsidRPr="00D85D17" w:rsidRDefault="00FB29B8" w:rsidP="004B6AB7">
            <w:pPr>
              <w:spacing w:before="100" w:beforeAutospacing="1" w:after="100" w:afterAutospacing="1"/>
              <w:ind w:right="12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17CCF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6,9,12,18,24</w:t>
            </w:r>
            <w:r w:rsidR="008E3BA1">
              <w:rPr>
                <w:rFonts w:eastAsia="Times New Roman"/>
                <w:sz w:val="20"/>
                <w:szCs w:val="20"/>
              </w:rPr>
              <w:t xml:space="preserve"> месяцев</w:t>
            </w:r>
          </w:p>
        </w:tc>
      </w:tr>
      <w:tr w:rsidR="008E3BA1" w:rsidRPr="00D85D17" w:rsidTr="00AF329C">
        <w:trPr>
          <w:trHeight w:val="235"/>
        </w:trPr>
        <w:tc>
          <w:tcPr>
            <w:tcW w:w="4077" w:type="dxa"/>
            <w:vAlign w:val="center"/>
          </w:tcPr>
          <w:p w:rsidR="008E3BA1" w:rsidRPr="00D85D17" w:rsidRDefault="008E3BA1" w:rsidP="008E3BA1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D85D17">
              <w:rPr>
                <w:sz w:val="20"/>
                <w:szCs w:val="20"/>
              </w:rPr>
              <w:t>Пенсионный</w:t>
            </w:r>
          </w:p>
        </w:tc>
        <w:tc>
          <w:tcPr>
            <w:tcW w:w="3969" w:type="dxa"/>
            <w:vAlign w:val="center"/>
          </w:tcPr>
          <w:p w:rsidR="008E3BA1" w:rsidRPr="00D85D17" w:rsidRDefault="008E3BA1" w:rsidP="00117CCF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D85D17">
              <w:rPr>
                <w:sz w:val="20"/>
                <w:szCs w:val="20"/>
              </w:rPr>
              <w:t>От 1</w:t>
            </w:r>
            <w:r w:rsidR="00117CCF">
              <w:rPr>
                <w:sz w:val="20"/>
                <w:szCs w:val="20"/>
              </w:rPr>
              <w:t xml:space="preserve"> </w:t>
            </w:r>
            <w:r w:rsidRPr="00D85D17">
              <w:rPr>
                <w:sz w:val="20"/>
                <w:szCs w:val="20"/>
              </w:rPr>
              <w:t xml:space="preserve">000 до </w:t>
            </w:r>
            <w:r w:rsidR="00117CCF">
              <w:rPr>
                <w:sz w:val="20"/>
                <w:szCs w:val="20"/>
              </w:rPr>
              <w:t>50 000</w:t>
            </w:r>
            <w:r w:rsidRPr="00D85D1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2694" w:type="dxa"/>
            <w:vAlign w:val="center"/>
          </w:tcPr>
          <w:p w:rsidR="008E3BA1" w:rsidRPr="00D85D17" w:rsidRDefault="00117CCF" w:rsidP="00374B61">
            <w:pPr>
              <w:spacing w:before="100" w:beforeAutospacing="1" w:after="100" w:afterAutospacing="1"/>
              <w:ind w:right="12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3,6,9,12,18</w:t>
            </w:r>
            <w:r w:rsidR="008E3BA1">
              <w:rPr>
                <w:rFonts w:eastAsia="Times New Roman"/>
                <w:sz w:val="20"/>
                <w:szCs w:val="20"/>
              </w:rPr>
              <w:t xml:space="preserve"> месяцев</w:t>
            </w:r>
          </w:p>
        </w:tc>
      </w:tr>
      <w:tr w:rsidR="00984A96" w:rsidRPr="00D85D17" w:rsidTr="008E3BA1">
        <w:tc>
          <w:tcPr>
            <w:tcW w:w="4077" w:type="dxa"/>
            <w:vAlign w:val="center"/>
          </w:tcPr>
          <w:p w:rsidR="00684471" w:rsidRPr="00D85D17" w:rsidRDefault="00B86C5A" w:rsidP="008E3BA1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Доверительный</w:t>
            </w:r>
          </w:p>
        </w:tc>
        <w:tc>
          <w:tcPr>
            <w:tcW w:w="3969" w:type="dxa"/>
            <w:vAlign w:val="center"/>
          </w:tcPr>
          <w:p w:rsidR="00984A96" w:rsidRPr="00D85D17" w:rsidRDefault="0064069D" w:rsidP="0055468A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От </w:t>
            </w:r>
            <w:r w:rsidR="0055468A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117CC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000 </w:t>
            </w:r>
            <w:r w:rsidR="00EC4369">
              <w:rPr>
                <w:rFonts w:eastAsia="Times New Roman"/>
                <w:color w:val="000000"/>
                <w:sz w:val="20"/>
                <w:szCs w:val="20"/>
              </w:rPr>
              <w:t>до </w:t>
            </w:r>
            <w:r w:rsidR="00984A96" w:rsidRPr="00D85D17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EC4369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984A96" w:rsidRPr="00D85D17">
              <w:rPr>
                <w:rFonts w:eastAsia="Times New Roman"/>
                <w:color w:val="000000"/>
                <w:sz w:val="20"/>
                <w:szCs w:val="20"/>
              </w:rPr>
              <w:t xml:space="preserve"> 000 руб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2694" w:type="dxa"/>
            <w:vAlign w:val="center"/>
          </w:tcPr>
          <w:p w:rsidR="00984A96" w:rsidRPr="00D85D17" w:rsidRDefault="00FB29B8" w:rsidP="008E3BA1">
            <w:pPr>
              <w:spacing w:before="100" w:beforeAutospacing="1" w:after="100" w:afterAutospacing="1"/>
              <w:ind w:right="12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</w:t>
            </w:r>
            <w:r w:rsidR="00B86C5A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DA1052">
              <w:rPr>
                <w:rFonts w:eastAsia="Times New Roman"/>
                <w:color w:val="000000"/>
                <w:sz w:val="20"/>
                <w:szCs w:val="20"/>
              </w:rPr>
              <w:t xml:space="preserve">,9 </w:t>
            </w:r>
            <w:r w:rsidR="0064069D">
              <w:rPr>
                <w:rFonts w:eastAsia="Times New Roman"/>
                <w:color w:val="000000"/>
                <w:sz w:val="20"/>
                <w:szCs w:val="20"/>
              </w:rPr>
              <w:t xml:space="preserve"> месяц</w:t>
            </w:r>
            <w:r w:rsidR="00B86C5A">
              <w:rPr>
                <w:rFonts w:eastAsia="Times New Roman"/>
                <w:color w:val="000000"/>
                <w:sz w:val="20"/>
                <w:szCs w:val="20"/>
              </w:rPr>
              <w:t>ев</w:t>
            </w:r>
          </w:p>
        </w:tc>
      </w:tr>
      <w:tr w:rsidR="00984A96" w:rsidRPr="00D85D17" w:rsidTr="008E3BA1">
        <w:tc>
          <w:tcPr>
            <w:tcW w:w="4077" w:type="dxa"/>
            <w:vAlign w:val="center"/>
          </w:tcPr>
          <w:p w:rsidR="00684471" w:rsidRPr="00D85D17" w:rsidRDefault="00984A96" w:rsidP="008E3BA1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D85D17">
              <w:rPr>
                <w:sz w:val="20"/>
                <w:szCs w:val="20"/>
              </w:rPr>
              <w:t>Экспресс</w:t>
            </w:r>
            <w:r w:rsidR="00117CCF">
              <w:rPr>
                <w:sz w:val="20"/>
                <w:szCs w:val="20"/>
              </w:rPr>
              <w:t>-минутка, экспресс-минутка +</w:t>
            </w:r>
          </w:p>
        </w:tc>
        <w:tc>
          <w:tcPr>
            <w:tcW w:w="3969" w:type="dxa"/>
            <w:vAlign w:val="center"/>
          </w:tcPr>
          <w:p w:rsidR="00984A96" w:rsidRPr="00D85D17" w:rsidRDefault="00984A96" w:rsidP="0012694C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D85D17">
              <w:rPr>
                <w:rFonts w:eastAsia="Times New Roman"/>
                <w:color w:val="000000"/>
                <w:sz w:val="20"/>
                <w:szCs w:val="20"/>
              </w:rPr>
              <w:t>От</w:t>
            </w:r>
            <w:r w:rsidR="0055468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D85D1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C4369">
              <w:rPr>
                <w:rFonts w:eastAsia="Times New Roman"/>
                <w:color w:val="000000"/>
                <w:sz w:val="20"/>
                <w:szCs w:val="20"/>
              </w:rPr>
              <w:t xml:space="preserve">500 </w:t>
            </w:r>
            <w:r w:rsidRPr="00D85D17">
              <w:rPr>
                <w:rFonts w:eastAsia="Times New Roman"/>
                <w:color w:val="000000"/>
                <w:sz w:val="20"/>
                <w:szCs w:val="20"/>
              </w:rPr>
              <w:t xml:space="preserve"> до </w:t>
            </w:r>
            <w:r w:rsidR="0012694C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D85D17">
              <w:rPr>
                <w:rFonts w:eastAsia="Times New Roman"/>
                <w:color w:val="000000"/>
                <w:sz w:val="20"/>
                <w:szCs w:val="20"/>
              </w:rPr>
              <w:t xml:space="preserve"> 000 руб</w:t>
            </w:r>
            <w:r w:rsidR="0064069D">
              <w:rPr>
                <w:rFonts w:eastAsia="Times New Roman"/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2694" w:type="dxa"/>
            <w:vAlign w:val="center"/>
          </w:tcPr>
          <w:p w:rsidR="00984A96" w:rsidRPr="00D85D17" w:rsidRDefault="00984A96" w:rsidP="008E3BA1">
            <w:pPr>
              <w:spacing w:before="100" w:beforeAutospacing="1" w:after="100" w:afterAutospacing="1"/>
              <w:ind w:right="12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5D17">
              <w:rPr>
                <w:rFonts w:eastAsia="Times New Roman"/>
                <w:color w:val="000000"/>
                <w:sz w:val="20"/>
                <w:szCs w:val="20"/>
              </w:rPr>
              <w:t>1 мес</w:t>
            </w:r>
            <w:r w:rsidR="0064069D">
              <w:rPr>
                <w:rFonts w:eastAsia="Times New Roman"/>
                <w:color w:val="000000"/>
                <w:sz w:val="20"/>
                <w:szCs w:val="20"/>
              </w:rPr>
              <w:t>яц</w:t>
            </w:r>
          </w:p>
        </w:tc>
      </w:tr>
      <w:tr w:rsidR="00984A96" w:rsidRPr="00D85D17" w:rsidTr="008E3BA1">
        <w:tc>
          <w:tcPr>
            <w:tcW w:w="4077" w:type="dxa"/>
            <w:vAlign w:val="center"/>
          </w:tcPr>
          <w:p w:rsidR="00984A96" w:rsidRPr="00D85D17" w:rsidRDefault="00984A96" w:rsidP="008E3BA1">
            <w:pPr>
              <w:ind w:firstLine="0"/>
              <w:jc w:val="center"/>
              <w:rPr>
                <w:sz w:val="20"/>
                <w:szCs w:val="20"/>
              </w:rPr>
            </w:pPr>
            <w:r w:rsidRPr="00D85D17">
              <w:rPr>
                <w:sz w:val="20"/>
                <w:szCs w:val="20"/>
              </w:rPr>
              <w:t>На улучшение жилищных условий с использованием материнского</w:t>
            </w:r>
            <w:r w:rsidR="005B679A">
              <w:rPr>
                <w:sz w:val="20"/>
                <w:szCs w:val="20"/>
              </w:rPr>
              <w:t xml:space="preserve"> (семейного)</w:t>
            </w:r>
            <w:r w:rsidRPr="00D85D17">
              <w:rPr>
                <w:sz w:val="20"/>
                <w:szCs w:val="20"/>
              </w:rPr>
              <w:t xml:space="preserve"> капитала (на сумму материнского капитала)</w:t>
            </w:r>
          </w:p>
        </w:tc>
        <w:tc>
          <w:tcPr>
            <w:tcW w:w="3969" w:type="dxa"/>
            <w:vAlign w:val="center"/>
          </w:tcPr>
          <w:p w:rsidR="00984A96" w:rsidRPr="00D85D17" w:rsidRDefault="00984A96" w:rsidP="008E3BA1">
            <w:pPr>
              <w:pStyle w:val="a5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5D17">
              <w:rPr>
                <w:rFonts w:eastAsia="Times New Roman"/>
                <w:color w:val="000000"/>
                <w:sz w:val="20"/>
                <w:szCs w:val="20"/>
              </w:rPr>
              <w:t>Сумма займа равна сумме материнского</w:t>
            </w:r>
            <w:r w:rsidR="005B679A">
              <w:rPr>
                <w:rFonts w:eastAsia="Times New Roman"/>
                <w:color w:val="000000"/>
                <w:sz w:val="20"/>
                <w:szCs w:val="20"/>
              </w:rPr>
              <w:t xml:space="preserve"> (семейного)</w:t>
            </w:r>
            <w:r w:rsidRPr="00D85D17">
              <w:rPr>
                <w:rFonts w:eastAsia="Times New Roman"/>
                <w:color w:val="000000"/>
                <w:sz w:val="20"/>
                <w:szCs w:val="20"/>
              </w:rPr>
              <w:t xml:space="preserve"> капитала</w:t>
            </w:r>
          </w:p>
        </w:tc>
        <w:tc>
          <w:tcPr>
            <w:tcW w:w="2694" w:type="dxa"/>
            <w:vAlign w:val="center"/>
          </w:tcPr>
          <w:p w:rsidR="00984A96" w:rsidRPr="00D85D17" w:rsidRDefault="004B6AB7" w:rsidP="004B6AB7">
            <w:pPr>
              <w:spacing w:before="100" w:beforeAutospacing="1" w:after="100" w:afterAutospacing="1"/>
              <w:ind w:right="12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984A96" w:rsidRPr="00D85D17">
              <w:rPr>
                <w:rFonts w:eastAsia="Times New Roman"/>
                <w:color w:val="000000"/>
                <w:sz w:val="20"/>
                <w:szCs w:val="20"/>
              </w:rPr>
              <w:t xml:space="preserve"> мес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яца</w:t>
            </w:r>
          </w:p>
        </w:tc>
      </w:tr>
      <w:tr w:rsidR="00FB29B8" w:rsidRPr="00D85D17" w:rsidTr="00AF329C">
        <w:trPr>
          <w:trHeight w:val="226"/>
        </w:trPr>
        <w:tc>
          <w:tcPr>
            <w:tcW w:w="4077" w:type="dxa"/>
            <w:vAlign w:val="center"/>
          </w:tcPr>
          <w:p w:rsidR="00FB29B8" w:rsidRDefault="00FB29B8" w:rsidP="008E3BA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Отличный</w:t>
            </w:r>
          </w:p>
        </w:tc>
        <w:tc>
          <w:tcPr>
            <w:tcW w:w="3969" w:type="dxa"/>
            <w:vAlign w:val="center"/>
          </w:tcPr>
          <w:p w:rsidR="00FB29B8" w:rsidRPr="00D85D17" w:rsidRDefault="00FB29B8" w:rsidP="0055468A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D85D17">
              <w:rPr>
                <w:sz w:val="20"/>
                <w:szCs w:val="20"/>
              </w:rPr>
              <w:t xml:space="preserve">От </w:t>
            </w:r>
            <w:r w:rsidR="0055468A">
              <w:rPr>
                <w:sz w:val="20"/>
                <w:szCs w:val="20"/>
              </w:rPr>
              <w:t>5</w:t>
            </w:r>
            <w:r w:rsidR="00117CCF">
              <w:rPr>
                <w:sz w:val="20"/>
                <w:szCs w:val="20"/>
              </w:rPr>
              <w:t xml:space="preserve"> </w:t>
            </w:r>
            <w:r w:rsidRPr="00D85D17">
              <w:rPr>
                <w:sz w:val="20"/>
                <w:szCs w:val="20"/>
              </w:rPr>
              <w:t>000 руб</w:t>
            </w:r>
            <w:r>
              <w:rPr>
                <w:sz w:val="20"/>
                <w:szCs w:val="20"/>
              </w:rPr>
              <w:t>. и выше.</w:t>
            </w:r>
          </w:p>
        </w:tc>
        <w:tc>
          <w:tcPr>
            <w:tcW w:w="2694" w:type="dxa"/>
            <w:vAlign w:val="center"/>
          </w:tcPr>
          <w:p w:rsidR="00FB29B8" w:rsidRPr="00D85D17" w:rsidRDefault="00117CCF" w:rsidP="0055468A">
            <w:pPr>
              <w:spacing w:before="100" w:beforeAutospacing="1" w:after="100" w:afterAutospacing="1"/>
              <w:ind w:right="12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3,6,9,12,18,</w:t>
            </w:r>
            <w:r w:rsidR="00FB29B8">
              <w:rPr>
                <w:rFonts w:eastAsia="Times New Roman"/>
                <w:sz w:val="20"/>
                <w:szCs w:val="20"/>
              </w:rPr>
              <w:t xml:space="preserve"> 24 месяцев</w:t>
            </w:r>
          </w:p>
        </w:tc>
      </w:tr>
      <w:tr w:rsidR="00FB29B8" w:rsidRPr="00D85D17" w:rsidTr="00AF329C">
        <w:trPr>
          <w:trHeight w:val="226"/>
        </w:trPr>
        <w:tc>
          <w:tcPr>
            <w:tcW w:w="4077" w:type="dxa"/>
            <w:vAlign w:val="center"/>
          </w:tcPr>
          <w:p w:rsidR="00FB29B8" w:rsidRDefault="00FB29B8" w:rsidP="008E3BA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Пенсионный +</w:t>
            </w:r>
          </w:p>
        </w:tc>
        <w:tc>
          <w:tcPr>
            <w:tcW w:w="3969" w:type="dxa"/>
            <w:vAlign w:val="center"/>
          </w:tcPr>
          <w:p w:rsidR="00FB29B8" w:rsidRDefault="00FB29B8" w:rsidP="008E3BA1">
            <w:pPr>
              <w:pStyle w:val="a5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 50</w:t>
            </w:r>
            <w:r w:rsidR="00117CC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000 до 100</w:t>
            </w:r>
            <w:r w:rsidR="00117CC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000 руб.</w:t>
            </w:r>
          </w:p>
        </w:tc>
        <w:tc>
          <w:tcPr>
            <w:tcW w:w="2694" w:type="dxa"/>
            <w:vAlign w:val="center"/>
          </w:tcPr>
          <w:p w:rsidR="00FB29B8" w:rsidRDefault="00117CCF" w:rsidP="00FB29B8">
            <w:pPr>
              <w:spacing w:before="100" w:beforeAutospacing="1" w:after="100" w:afterAutospacing="1"/>
              <w:ind w:right="12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3,6,9,12,18</w:t>
            </w:r>
            <w:r w:rsidR="00FB29B8">
              <w:rPr>
                <w:rFonts w:eastAsia="Times New Roman"/>
                <w:sz w:val="20"/>
                <w:szCs w:val="20"/>
              </w:rPr>
              <w:t xml:space="preserve"> месяцев</w:t>
            </w:r>
          </w:p>
        </w:tc>
      </w:tr>
      <w:tr w:rsidR="00FB29B8" w:rsidRPr="00D85D17" w:rsidTr="00AF329C">
        <w:trPr>
          <w:trHeight w:val="226"/>
        </w:trPr>
        <w:tc>
          <w:tcPr>
            <w:tcW w:w="4077" w:type="dxa"/>
            <w:vAlign w:val="center"/>
          </w:tcPr>
          <w:p w:rsidR="00FB29B8" w:rsidRPr="00D85D17" w:rsidRDefault="00FB29B8" w:rsidP="0055468A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Подарок имениннику</w:t>
            </w:r>
          </w:p>
        </w:tc>
        <w:tc>
          <w:tcPr>
            <w:tcW w:w="3969" w:type="dxa"/>
            <w:vAlign w:val="center"/>
          </w:tcPr>
          <w:p w:rsidR="00FB29B8" w:rsidRPr="00D85D17" w:rsidRDefault="00FB29B8" w:rsidP="00117CCF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117CCF">
              <w:rPr>
                <w:sz w:val="20"/>
                <w:szCs w:val="20"/>
              </w:rPr>
              <w:t xml:space="preserve">5 </w:t>
            </w:r>
            <w:r w:rsidRPr="00D85D17">
              <w:rPr>
                <w:sz w:val="20"/>
                <w:szCs w:val="20"/>
              </w:rPr>
              <w:t>000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2694" w:type="dxa"/>
            <w:vAlign w:val="center"/>
          </w:tcPr>
          <w:p w:rsidR="00FB29B8" w:rsidRPr="00D85D17" w:rsidRDefault="00117CCF" w:rsidP="0055468A">
            <w:pPr>
              <w:spacing w:before="100" w:beforeAutospacing="1" w:after="100" w:afterAutospacing="1"/>
              <w:ind w:right="12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3,6,9,12</w:t>
            </w:r>
            <w:r w:rsidR="00FB29B8" w:rsidRPr="00D85D17">
              <w:rPr>
                <w:rFonts w:eastAsia="Times New Roman"/>
                <w:color w:val="000000"/>
                <w:sz w:val="20"/>
                <w:szCs w:val="20"/>
              </w:rPr>
              <w:t xml:space="preserve"> мес</w:t>
            </w:r>
            <w:r w:rsidR="00FB29B8">
              <w:rPr>
                <w:rFonts w:eastAsia="Times New Roman"/>
                <w:color w:val="000000"/>
                <w:sz w:val="20"/>
                <w:szCs w:val="20"/>
              </w:rPr>
              <w:t>яцев</w:t>
            </w:r>
          </w:p>
        </w:tc>
      </w:tr>
      <w:tr w:rsidR="00B81615" w:rsidRPr="00D85D17" w:rsidTr="00AF329C">
        <w:trPr>
          <w:trHeight w:val="226"/>
        </w:trPr>
        <w:tc>
          <w:tcPr>
            <w:tcW w:w="4077" w:type="dxa"/>
            <w:vAlign w:val="center"/>
          </w:tcPr>
          <w:p w:rsidR="00B81615" w:rsidRDefault="00B81615" w:rsidP="0055468A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возможности</w:t>
            </w:r>
          </w:p>
        </w:tc>
        <w:tc>
          <w:tcPr>
            <w:tcW w:w="3969" w:type="dxa"/>
            <w:vAlign w:val="center"/>
          </w:tcPr>
          <w:p w:rsidR="00B81615" w:rsidRDefault="00B81615" w:rsidP="00117CCF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200000 до 500000 руб.</w:t>
            </w:r>
          </w:p>
        </w:tc>
        <w:tc>
          <w:tcPr>
            <w:tcW w:w="2694" w:type="dxa"/>
            <w:vAlign w:val="center"/>
          </w:tcPr>
          <w:p w:rsidR="00B81615" w:rsidRDefault="00B81615" w:rsidP="0055468A">
            <w:pPr>
              <w:spacing w:before="100" w:beforeAutospacing="1" w:after="100" w:afterAutospacing="1"/>
              <w:ind w:right="12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24, 36 месяцев</w:t>
            </w:r>
          </w:p>
        </w:tc>
      </w:tr>
      <w:tr w:rsidR="00102812" w:rsidRPr="00D85D17" w:rsidTr="00AF329C">
        <w:trPr>
          <w:trHeight w:val="226"/>
        </w:trPr>
        <w:tc>
          <w:tcPr>
            <w:tcW w:w="4077" w:type="dxa"/>
            <w:vAlign w:val="center"/>
          </w:tcPr>
          <w:p w:rsidR="00102812" w:rsidRDefault="00102812" w:rsidP="0055468A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 по акции</w:t>
            </w:r>
          </w:p>
        </w:tc>
        <w:tc>
          <w:tcPr>
            <w:tcW w:w="3969" w:type="dxa"/>
            <w:vAlign w:val="center"/>
          </w:tcPr>
          <w:p w:rsidR="00102812" w:rsidRDefault="00102812" w:rsidP="00BE3E21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BE3E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000 до </w:t>
            </w:r>
            <w:r w:rsidR="00BE3E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0000 руб.</w:t>
            </w:r>
          </w:p>
        </w:tc>
        <w:tc>
          <w:tcPr>
            <w:tcW w:w="2694" w:type="dxa"/>
            <w:vAlign w:val="center"/>
          </w:tcPr>
          <w:p w:rsidR="00102812" w:rsidRDefault="00BE3E21" w:rsidP="0055468A">
            <w:pPr>
              <w:spacing w:before="100" w:beforeAutospacing="1" w:after="100" w:afterAutospacing="1"/>
              <w:ind w:right="12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3-10 </w:t>
            </w:r>
            <w:r w:rsidR="00102812">
              <w:rPr>
                <w:rFonts w:eastAsia="Times New Roman"/>
                <w:color w:val="000000"/>
                <w:sz w:val="20"/>
                <w:szCs w:val="20"/>
              </w:rPr>
              <w:t xml:space="preserve"> месяц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ев</w:t>
            </w:r>
          </w:p>
        </w:tc>
      </w:tr>
    </w:tbl>
    <w:p w:rsidR="009A05F9" w:rsidRPr="00D85D17" w:rsidRDefault="009A05F9" w:rsidP="00F9092E">
      <w:pPr>
        <w:spacing w:after="0"/>
        <w:ind w:firstLine="0"/>
        <w:rPr>
          <w:sz w:val="20"/>
          <w:szCs w:val="20"/>
        </w:rPr>
      </w:pPr>
    </w:p>
    <w:p w:rsidR="00684471" w:rsidRPr="00D85D17" w:rsidRDefault="004800A6" w:rsidP="00F9092E">
      <w:pPr>
        <w:spacing w:after="0"/>
        <w:ind w:firstLine="0"/>
        <w:rPr>
          <w:b/>
          <w:sz w:val="20"/>
          <w:szCs w:val="20"/>
        </w:rPr>
      </w:pPr>
      <w:r w:rsidRPr="00E77F56">
        <w:rPr>
          <w:b/>
          <w:sz w:val="28"/>
          <w:szCs w:val="28"/>
        </w:rPr>
        <w:t>6</w:t>
      </w:r>
      <w:r w:rsidR="00F9092E" w:rsidRPr="00E77F56">
        <w:rPr>
          <w:b/>
          <w:sz w:val="28"/>
          <w:szCs w:val="28"/>
        </w:rPr>
        <w:t>.</w:t>
      </w:r>
      <w:r w:rsidR="00684471" w:rsidRPr="00E77F56">
        <w:rPr>
          <w:b/>
          <w:sz w:val="28"/>
          <w:szCs w:val="28"/>
        </w:rPr>
        <w:t>Валюты, в которых предоставляется потребительский заем</w:t>
      </w:r>
      <w:r w:rsidR="00684471" w:rsidRPr="00D85D17">
        <w:rPr>
          <w:b/>
          <w:sz w:val="20"/>
          <w:szCs w:val="20"/>
        </w:rPr>
        <w:t>.</w:t>
      </w:r>
    </w:p>
    <w:p w:rsidR="00F962E5" w:rsidRDefault="00931BAE" w:rsidP="00562B45">
      <w:pPr>
        <w:spacing w:after="0"/>
        <w:rPr>
          <w:sz w:val="22"/>
        </w:rPr>
      </w:pPr>
      <w:r w:rsidRPr="00562B45">
        <w:rPr>
          <w:sz w:val="22"/>
        </w:rPr>
        <w:t xml:space="preserve">Выдача займа </w:t>
      </w:r>
      <w:r w:rsidR="00684471" w:rsidRPr="00562B45">
        <w:rPr>
          <w:sz w:val="22"/>
        </w:rPr>
        <w:t xml:space="preserve">кооперативом </w:t>
      </w:r>
      <w:r w:rsidR="00BC05AE" w:rsidRPr="00562B45">
        <w:rPr>
          <w:sz w:val="22"/>
        </w:rPr>
        <w:t>пайщику</w:t>
      </w:r>
      <w:r w:rsidR="00562B45">
        <w:rPr>
          <w:sz w:val="22"/>
        </w:rPr>
        <w:t xml:space="preserve"> </w:t>
      </w:r>
      <w:r w:rsidRPr="00562B45">
        <w:rPr>
          <w:sz w:val="22"/>
        </w:rPr>
        <w:t>осуществляется</w:t>
      </w:r>
      <w:r w:rsidR="00F9092E" w:rsidRPr="00562B45">
        <w:rPr>
          <w:sz w:val="22"/>
        </w:rPr>
        <w:t xml:space="preserve"> в российских рублях.</w:t>
      </w:r>
    </w:p>
    <w:p w:rsidR="00F6616B" w:rsidRPr="00D85D17" w:rsidRDefault="00F6616B" w:rsidP="00562B45">
      <w:pPr>
        <w:spacing w:after="0"/>
        <w:rPr>
          <w:sz w:val="20"/>
          <w:szCs w:val="20"/>
        </w:rPr>
      </w:pPr>
    </w:p>
    <w:p w:rsidR="00684471" w:rsidRPr="00E77F56" w:rsidRDefault="004800A6" w:rsidP="00931BAE">
      <w:pPr>
        <w:widowControl w:val="0"/>
        <w:autoSpaceDE w:val="0"/>
        <w:autoSpaceDN w:val="0"/>
        <w:adjustRightInd w:val="0"/>
        <w:spacing w:after="0"/>
        <w:ind w:firstLine="0"/>
        <w:rPr>
          <w:b/>
          <w:sz w:val="28"/>
          <w:szCs w:val="28"/>
        </w:rPr>
      </w:pPr>
      <w:r w:rsidRPr="00E77F56">
        <w:rPr>
          <w:b/>
          <w:sz w:val="28"/>
          <w:szCs w:val="28"/>
        </w:rPr>
        <w:t>7</w:t>
      </w:r>
      <w:r w:rsidR="00F9092E" w:rsidRPr="00E77F56">
        <w:rPr>
          <w:b/>
          <w:sz w:val="28"/>
          <w:szCs w:val="28"/>
        </w:rPr>
        <w:t>.</w:t>
      </w:r>
      <w:r w:rsidR="00684471" w:rsidRPr="00E77F56">
        <w:rPr>
          <w:b/>
          <w:sz w:val="28"/>
          <w:szCs w:val="28"/>
        </w:rPr>
        <w:t>Способы предоставления потребительского займа.</w:t>
      </w:r>
    </w:p>
    <w:p w:rsidR="00931BAE" w:rsidRPr="00562B45" w:rsidRDefault="00931BAE" w:rsidP="002E52A8">
      <w:pPr>
        <w:widowControl w:val="0"/>
        <w:autoSpaceDE w:val="0"/>
        <w:autoSpaceDN w:val="0"/>
        <w:adjustRightInd w:val="0"/>
        <w:spacing w:after="0"/>
        <w:rPr>
          <w:sz w:val="22"/>
        </w:rPr>
      </w:pPr>
      <w:r w:rsidRPr="00562B45">
        <w:rPr>
          <w:sz w:val="22"/>
        </w:rPr>
        <w:t>Денежные средства могут предоставляться пайщику путем:</w:t>
      </w:r>
    </w:p>
    <w:p w:rsidR="00684471" w:rsidRPr="00562B45" w:rsidRDefault="00931BAE" w:rsidP="004E15A1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360" w:firstLine="0"/>
        <w:rPr>
          <w:sz w:val="22"/>
        </w:rPr>
      </w:pPr>
      <w:r w:rsidRPr="00562B45">
        <w:rPr>
          <w:sz w:val="22"/>
        </w:rPr>
        <w:t xml:space="preserve">разового зачисления денежных средств на банковский счет </w:t>
      </w:r>
      <w:r w:rsidR="00BC05AE" w:rsidRPr="00562B45">
        <w:rPr>
          <w:sz w:val="22"/>
        </w:rPr>
        <w:t>пайщика</w:t>
      </w:r>
      <w:r w:rsidRPr="00562B45">
        <w:rPr>
          <w:sz w:val="22"/>
        </w:rPr>
        <w:t>.</w:t>
      </w:r>
    </w:p>
    <w:p w:rsidR="00931BAE" w:rsidRPr="00562B45" w:rsidRDefault="00931BAE" w:rsidP="00684471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sz w:val="22"/>
        </w:rPr>
      </w:pPr>
      <w:r w:rsidRPr="00562B45">
        <w:rPr>
          <w:sz w:val="22"/>
        </w:rPr>
        <w:t xml:space="preserve">выдачи наличных средств </w:t>
      </w:r>
      <w:r w:rsidR="00BC05AE" w:rsidRPr="00562B45">
        <w:rPr>
          <w:sz w:val="22"/>
        </w:rPr>
        <w:t>пайщику</w:t>
      </w:r>
      <w:r w:rsidRPr="00562B45">
        <w:rPr>
          <w:sz w:val="22"/>
        </w:rPr>
        <w:t xml:space="preserve"> из кассы </w:t>
      </w:r>
      <w:r w:rsidR="00BC05AE" w:rsidRPr="00562B45">
        <w:rPr>
          <w:sz w:val="22"/>
        </w:rPr>
        <w:t>кооператива</w:t>
      </w:r>
      <w:r w:rsidRPr="00562B45">
        <w:rPr>
          <w:sz w:val="22"/>
        </w:rPr>
        <w:t>.</w:t>
      </w:r>
    </w:p>
    <w:p w:rsidR="00F962E5" w:rsidRDefault="004800A6" w:rsidP="00562B45">
      <w:pPr>
        <w:spacing w:after="0"/>
        <w:rPr>
          <w:sz w:val="22"/>
        </w:rPr>
      </w:pPr>
      <w:r w:rsidRPr="00562B45">
        <w:rPr>
          <w:sz w:val="22"/>
        </w:rPr>
        <w:t xml:space="preserve">В случае заключения договора займа по заемным программам «На улучшение жилищных условий с использованием материнского капитала (на сумму материнского капитала)»  заемные денежные средства предоставляются </w:t>
      </w:r>
      <w:r w:rsidR="00BC05AE" w:rsidRPr="00562B45">
        <w:rPr>
          <w:sz w:val="22"/>
        </w:rPr>
        <w:t>пайщику</w:t>
      </w:r>
      <w:r w:rsidRPr="00562B45">
        <w:rPr>
          <w:sz w:val="22"/>
        </w:rPr>
        <w:t xml:space="preserve"> только путем безналичного перечисления на банковский счет </w:t>
      </w:r>
      <w:r w:rsidR="00BC05AE" w:rsidRPr="00562B45">
        <w:rPr>
          <w:sz w:val="22"/>
        </w:rPr>
        <w:t>пайщика</w:t>
      </w:r>
      <w:r w:rsidRPr="00562B45">
        <w:rPr>
          <w:sz w:val="22"/>
        </w:rPr>
        <w:t>.</w:t>
      </w:r>
    </w:p>
    <w:p w:rsidR="00F6616B" w:rsidRDefault="00F6616B" w:rsidP="00562B45">
      <w:pPr>
        <w:spacing w:after="0"/>
        <w:rPr>
          <w:b/>
          <w:sz w:val="28"/>
          <w:szCs w:val="28"/>
        </w:rPr>
      </w:pPr>
    </w:p>
    <w:p w:rsidR="004800A6" w:rsidRPr="00E77F56" w:rsidRDefault="004800A6" w:rsidP="00931BAE">
      <w:pPr>
        <w:spacing w:after="0"/>
        <w:ind w:firstLine="0"/>
        <w:rPr>
          <w:b/>
          <w:sz w:val="28"/>
          <w:szCs w:val="28"/>
        </w:rPr>
      </w:pPr>
      <w:r w:rsidRPr="00E77F56">
        <w:rPr>
          <w:b/>
          <w:sz w:val="28"/>
          <w:szCs w:val="28"/>
        </w:rPr>
        <w:t>8</w:t>
      </w:r>
      <w:r w:rsidR="00931BAE" w:rsidRPr="00E77F56">
        <w:rPr>
          <w:b/>
          <w:sz w:val="28"/>
          <w:szCs w:val="28"/>
        </w:rPr>
        <w:t xml:space="preserve">. </w:t>
      </w:r>
      <w:r w:rsidRPr="00E77F56">
        <w:rPr>
          <w:b/>
          <w:sz w:val="28"/>
          <w:szCs w:val="28"/>
        </w:rPr>
        <w:t>Процентные ставки в процентах годовых.</w:t>
      </w:r>
    </w:p>
    <w:p w:rsidR="004800A6" w:rsidRPr="00AE1C06" w:rsidRDefault="004800A6" w:rsidP="00931BAE">
      <w:pPr>
        <w:spacing w:after="0"/>
        <w:ind w:firstLine="0"/>
        <w:rPr>
          <w:sz w:val="20"/>
          <w:szCs w:val="20"/>
        </w:rPr>
      </w:pPr>
    </w:p>
    <w:tbl>
      <w:tblPr>
        <w:tblStyle w:val="a6"/>
        <w:tblW w:w="10740" w:type="dxa"/>
        <w:tblLook w:val="04A0"/>
      </w:tblPr>
      <w:tblGrid>
        <w:gridCol w:w="5495"/>
        <w:gridCol w:w="2693"/>
        <w:gridCol w:w="2552"/>
      </w:tblGrid>
      <w:tr w:rsidR="004800A6" w:rsidRPr="00D85D17" w:rsidTr="00117CCF">
        <w:trPr>
          <w:trHeight w:val="158"/>
        </w:trPr>
        <w:tc>
          <w:tcPr>
            <w:tcW w:w="5495" w:type="dxa"/>
            <w:vAlign w:val="center"/>
          </w:tcPr>
          <w:p w:rsidR="004800A6" w:rsidRPr="00D85D17" w:rsidRDefault="004800A6" w:rsidP="00117CCF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85D17">
              <w:rPr>
                <w:rFonts w:eastAsia="Times New Roman"/>
                <w:b/>
                <w:bCs/>
                <w:sz w:val="20"/>
                <w:szCs w:val="20"/>
              </w:rPr>
              <w:t>Вид займа</w:t>
            </w:r>
          </w:p>
        </w:tc>
        <w:tc>
          <w:tcPr>
            <w:tcW w:w="2693" w:type="dxa"/>
            <w:vAlign w:val="center"/>
          </w:tcPr>
          <w:p w:rsidR="004800A6" w:rsidRPr="00D85D17" w:rsidRDefault="004800A6" w:rsidP="00117CCF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85D17">
              <w:rPr>
                <w:rFonts w:eastAsia="Times New Roman"/>
                <w:b/>
                <w:bCs/>
                <w:sz w:val="20"/>
                <w:szCs w:val="20"/>
              </w:rPr>
              <w:t>Срок возврата</w:t>
            </w:r>
          </w:p>
        </w:tc>
        <w:tc>
          <w:tcPr>
            <w:tcW w:w="2552" w:type="dxa"/>
            <w:vAlign w:val="center"/>
          </w:tcPr>
          <w:p w:rsidR="004800A6" w:rsidRPr="00D85D17" w:rsidRDefault="004800A6" w:rsidP="00117CCF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85D17">
              <w:rPr>
                <w:rFonts w:eastAsia="Times New Roman"/>
                <w:b/>
                <w:bCs/>
                <w:sz w:val="20"/>
                <w:szCs w:val="20"/>
              </w:rPr>
              <w:t>Процентная ставка</w:t>
            </w:r>
          </w:p>
        </w:tc>
      </w:tr>
      <w:tr w:rsidR="004B6AB7" w:rsidRPr="00D85D17" w:rsidTr="00117CCF">
        <w:trPr>
          <w:trHeight w:val="262"/>
        </w:trPr>
        <w:tc>
          <w:tcPr>
            <w:tcW w:w="5495" w:type="dxa"/>
            <w:vAlign w:val="center"/>
          </w:tcPr>
          <w:p w:rsidR="004B6AB7" w:rsidRPr="00D85D17" w:rsidRDefault="004B6AB7" w:rsidP="00117CCF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D85D17">
              <w:rPr>
                <w:sz w:val="20"/>
                <w:szCs w:val="20"/>
              </w:rPr>
              <w:t>Потребительский</w:t>
            </w:r>
          </w:p>
        </w:tc>
        <w:tc>
          <w:tcPr>
            <w:tcW w:w="2693" w:type="dxa"/>
            <w:vAlign w:val="center"/>
          </w:tcPr>
          <w:p w:rsidR="004B6AB7" w:rsidRPr="00D85D17" w:rsidRDefault="00A32E7C" w:rsidP="00A32E7C">
            <w:pPr>
              <w:spacing w:before="100" w:beforeAutospacing="1" w:after="100" w:afterAutospacing="1"/>
              <w:ind w:right="12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</w:t>
            </w:r>
            <w:r w:rsidR="00117CCF">
              <w:rPr>
                <w:rFonts w:eastAsia="Times New Roman"/>
                <w:sz w:val="20"/>
                <w:szCs w:val="20"/>
              </w:rPr>
              <w:t xml:space="preserve"> </w:t>
            </w:r>
            <w:r w:rsidR="004B6AB7" w:rsidRPr="00D85D17">
              <w:rPr>
                <w:rFonts w:eastAsia="Times New Roman"/>
                <w:sz w:val="20"/>
                <w:szCs w:val="20"/>
              </w:rPr>
              <w:t>3</w:t>
            </w:r>
            <w:r w:rsidR="00117CCF">
              <w:rPr>
                <w:rFonts w:eastAsia="Times New Roman"/>
                <w:sz w:val="20"/>
                <w:szCs w:val="20"/>
              </w:rPr>
              <w:t>,6,9,</w:t>
            </w:r>
            <w:r w:rsidR="004B6AB7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,18,24</w:t>
            </w:r>
            <w:r w:rsidR="004B6AB7" w:rsidRPr="00D85D1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м</w:t>
            </w:r>
            <w:r w:rsidR="004B6AB7" w:rsidRPr="00D85D17">
              <w:rPr>
                <w:rFonts w:eastAsia="Times New Roman"/>
                <w:sz w:val="20"/>
                <w:szCs w:val="20"/>
              </w:rPr>
              <w:t>ес</w:t>
            </w:r>
            <w:r w:rsidR="004B6AB7">
              <w:rPr>
                <w:rFonts w:eastAsia="Times New Roman"/>
                <w:sz w:val="20"/>
                <w:szCs w:val="20"/>
              </w:rPr>
              <w:t>яцев</w:t>
            </w:r>
          </w:p>
        </w:tc>
        <w:tc>
          <w:tcPr>
            <w:tcW w:w="2552" w:type="dxa"/>
            <w:vAlign w:val="center"/>
          </w:tcPr>
          <w:p w:rsidR="004B6AB7" w:rsidRPr="00D85D17" w:rsidRDefault="00B81615" w:rsidP="00A32E7C">
            <w:pPr>
              <w:spacing w:before="100" w:beforeAutospacing="1" w:after="100" w:afterAutospacing="1"/>
              <w:ind w:left="120" w:right="12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309EB">
              <w:rPr>
                <w:rFonts w:eastAsia="Times New Roman"/>
                <w:sz w:val="20"/>
                <w:szCs w:val="20"/>
              </w:rPr>
              <w:t xml:space="preserve"> % годовых</w:t>
            </w:r>
          </w:p>
        </w:tc>
      </w:tr>
      <w:tr w:rsidR="004B6AB7" w:rsidRPr="00D85D17" w:rsidTr="00117CCF">
        <w:trPr>
          <w:trHeight w:val="303"/>
        </w:trPr>
        <w:tc>
          <w:tcPr>
            <w:tcW w:w="5495" w:type="dxa"/>
            <w:vMerge w:val="restart"/>
            <w:vAlign w:val="center"/>
          </w:tcPr>
          <w:p w:rsidR="004B6AB7" w:rsidRPr="00D85D17" w:rsidRDefault="004B6AB7" w:rsidP="00117CCF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D85D17">
              <w:rPr>
                <w:sz w:val="20"/>
                <w:szCs w:val="20"/>
              </w:rPr>
              <w:t>Пенсионный</w:t>
            </w:r>
          </w:p>
        </w:tc>
        <w:tc>
          <w:tcPr>
            <w:tcW w:w="2693" w:type="dxa"/>
            <w:vAlign w:val="center"/>
          </w:tcPr>
          <w:p w:rsidR="004B6AB7" w:rsidRPr="00D85D17" w:rsidRDefault="00117CCF" w:rsidP="00117CCF">
            <w:pPr>
              <w:spacing w:before="100" w:beforeAutospacing="1" w:after="100" w:afterAutospacing="1"/>
              <w:ind w:right="12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3,6,9,12</w:t>
            </w:r>
            <w:r w:rsidR="004B6AB7">
              <w:rPr>
                <w:rFonts w:eastAsia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2552" w:type="dxa"/>
            <w:vAlign w:val="center"/>
          </w:tcPr>
          <w:p w:rsidR="004B6AB7" w:rsidRPr="003B0D0A" w:rsidRDefault="00B81615" w:rsidP="00A32E7C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309EB" w:rsidRPr="003B0D0A">
              <w:rPr>
                <w:sz w:val="20"/>
                <w:szCs w:val="20"/>
              </w:rPr>
              <w:t xml:space="preserve"> % годовых</w:t>
            </w:r>
          </w:p>
        </w:tc>
      </w:tr>
      <w:tr w:rsidR="004B6AB7" w:rsidRPr="00D85D17" w:rsidTr="00117CCF">
        <w:trPr>
          <w:trHeight w:val="253"/>
        </w:trPr>
        <w:tc>
          <w:tcPr>
            <w:tcW w:w="5495" w:type="dxa"/>
            <w:vMerge/>
            <w:vAlign w:val="center"/>
          </w:tcPr>
          <w:p w:rsidR="004B6AB7" w:rsidRPr="00D85D17" w:rsidRDefault="004B6AB7" w:rsidP="00117CCF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B6AB7" w:rsidRPr="00D85D17" w:rsidRDefault="009309EB" w:rsidP="00117CCF">
            <w:pPr>
              <w:spacing w:before="100" w:beforeAutospacing="1" w:after="100" w:afterAutospacing="1"/>
              <w:ind w:right="12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 месяцев</w:t>
            </w:r>
          </w:p>
        </w:tc>
        <w:tc>
          <w:tcPr>
            <w:tcW w:w="2552" w:type="dxa"/>
            <w:vAlign w:val="center"/>
          </w:tcPr>
          <w:p w:rsidR="004B6AB7" w:rsidRPr="003B0D0A" w:rsidRDefault="00B81615" w:rsidP="00A32E7C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309EB" w:rsidRPr="003B0D0A">
              <w:rPr>
                <w:sz w:val="20"/>
                <w:szCs w:val="20"/>
              </w:rPr>
              <w:t xml:space="preserve"> % годовых</w:t>
            </w:r>
          </w:p>
        </w:tc>
      </w:tr>
      <w:tr w:rsidR="004800A6" w:rsidRPr="00D85D17" w:rsidTr="00117CCF">
        <w:trPr>
          <w:trHeight w:val="158"/>
        </w:trPr>
        <w:tc>
          <w:tcPr>
            <w:tcW w:w="5495" w:type="dxa"/>
            <w:vAlign w:val="center"/>
          </w:tcPr>
          <w:p w:rsidR="004800A6" w:rsidRPr="00D85D17" w:rsidRDefault="00285165" w:rsidP="00117CCF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Доверительный</w:t>
            </w:r>
          </w:p>
        </w:tc>
        <w:tc>
          <w:tcPr>
            <w:tcW w:w="2693" w:type="dxa"/>
            <w:vAlign w:val="center"/>
          </w:tcPr>
          <w:p w:rsidR="004800A6" w:rsidRPr="00D85D17" w:rsidRDefault="00117CCF" w:rsidP="00117CCF">
            <w:pPr>
              <w:spacing w:before="100" w:beforeAutospacing="1" w:after="100" w:afterAutospacing="1"/>
              <w:ind w:left="120" w:right="12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</w:t>
            </w:r>
            <w:r w:rsidR="00285165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A32E7C">
              <w:rPr>
                <w:rFonts w:eastAsia="Times New Roman"/>
                <w:color w:val="000000"/>
                <w:sz w:val="20"/>
                <w:szCs w:val="20"/>
              </w:rPr>
              <w:t xml:space="preserve">,9 </w:t>
            </w:r>
            <w:r w:rsidR="004800A6" w:rsidRPr="00D85D17">
              <w:rPr>
                <w:rFonts w:eastAsia="Times New Roman"/>
                <w:color w:val="000000"/>
                <w:sz w:val="20"/>
                <w:szCs w:val="20"/>
              </w:rPr>
              <w:t xml:space="preserve"> мес</w:t>
            </w:r>
            <w:r w:rsidR="0064069D">
              <w:rPr>
                <w:rFonts w:eastAsia="Times New Roman"/>
                <w:color w:val="000000"/>
                <w:sz w:val="20"/>
                <w:szCs w:val="20"/>
              </w:rPr>
              <w:t>яц</w:t>
            </w:r>
            <w:r w:rsidR="00285165">
              <w:rPr>
                <w:rFonts w:eastAsia="Times New Roman"/>
                <w:color w:val="000000"/>
                <w:sz w:val="20"/>
                <w:szCs w:val="20"/>
              </w:rPr>
              <w:t>ев</w:t>
            </w:r>
          </w:p>
        </w:tc>
        <w:tc>
          <w:tcPr>
            <w:tcW w:w="2552" w:type="dxa"/>
            <w:vAlign w:val="center"/>
          </w:tcPr>
          <w:p w:rsidR="004800A6" w:rsidRPr="00D85D17" w:rsidRDefault="00B81615" w:rsidP="00A32E7C">
            <w:pPr>
              <w:spacing w:before="100" w:beforeAutospacing="1" w:after="100" w:afterAutospacing="1"/>
              <w:ind w:left="120" w:right="12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4800A6" w:rsidRPr="00D85D17">
              <w:rPr>
                <w:rFonts w:eastAsia="Times New Roman"/>
                <w:sz w:val="20"/>
                <w:szCs w:val="20"/>
              </w:rPr>
              <w:t xml:space="preserve"> % </w:t>
            </w:r>
            <w:r w:rsidR="003B0D0A" w:rsidRPr="003B0D0A">
              <w:rPr>
                <w:sz w:val="20"/>
                <w:szCs w:val="20"/>
              </w:rPr>
              <w:t>годовых</w:t>
            </w:r>
          </w:p>
        </w:tc>
      </w:tr>
      <w:tr w:rsidR="00285165" w:rsidRPr="00D85D17" w:rsidTr="00117CCF">
        <w:trPr>
          <w:trHeight w:val="158"/>
        </w:trPr>
        <w:tc>
          <w:tcPr>
            <w:tcW w:w="5495" w:type="dxa"/>
            <w:vAlign w:val="center"/>
          </w:tcPr>
          <w:p w:rsidR="00285165" w:rsidRPr="00D85D17" w:rsidRDefault="00285165" w:rsidP="00117CCF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D85D17">
              <w:rPr>
                <w:sz w:val="20"/>
                <w:szCs w:val="20"/>
              </w:rPr>
              <w:t>Экспресс</w:t>
            </w:r>
            <w:r>
              <w:rPr>
                <w:sz w:val="20"/>
                <w:szCs w:val="20"/>
              </w:rPr>
              <w:t>-минутка +</w:t>
            </w:r>
          </w:p>
        </w:tc>
        <w:tc>
          <w:tcPr>
            <w:tcW w:w="2693" w:type="dxa"/>
            <w:vAlign w:val="center"/>
          </w:tcPr>
          <w:p w:rsidR="00285165" w:rsidRPr="00D85D17" w:rsidRDefault="00285165" w:rsidP="00117CCF">
            <w:pPr>
              <w:spacing w:before="100" w:beforeAutospacing="1" w:after="100" w:afterAutospacing="1"/>
              <w:ind w:left="120" w:right="12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2552" w:type="dxa"/>
            <w:vAlign w:val="center"/>
          </w:tcPr>
          <w:p w:rsidR="00285165" w:rsidRDefault="00285165" w:rsidP="00117CCF">
            <w:pPr>
              <w:spacing w:before="100" w:beforeAutospacing="1" w:after="100" w:afterAutospacing="1"/>
              <w:ind w:left="120" w:right="12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0725AB">
              <w:rPr>
                <w:rFonts w:eastAsia="Times New Roman"/>
                <w:sz w:val="20"/>
                <w:szCs w:val="20"/>
              </w:rPr>
              <w:t>50</w:t>
            </w:r>
            <w:r>
              <w:rPr>
                <w:rFonts w:eastAsia="Times New Roman"/>
                <w:sz w:val="20"/>
                <w:szCs w:val="20"/>
              </w:rPr>
              <w:t xml:space="preserve"> % </w:t>
            </w:r>
            <w:r w:rsidR="003B0D0A" w:rsidRPr="003B0D0A">
              <w:rPr>
                <w:sz w:val="20"/>
                <w:szCs w:val="20"/>
              </w:rPr>
              <w:t>годовых</w:t>
            </w:r>
          </w:p>
        </w:tc>
      </w:tr>
      <w:tr w:rsidR="004800A6" w:rsidRPr="00D85D17" w:rsidTr="00117CCF">
        <w:trPr>
          <w:trHeight w:val="158"/>
        </w:trPr>
        <w:tc>
          <w:tcPr>
            <w:tcW w:w="5495" w:type="dxa"/>
            <w:vAlign w:val="center"/>
          </w:tcPr>
          <w:p w:rsidR="004800A6" w:rsidRPr="00D85D17" w:rsidRDefault="004800A6" w:rsidP="00117CCF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D85D17">
              <w:rPr>
                <w:sz w:val="20"/>
                <w:szCs w:val="20"/>
              </w:rPr>
              <w:t>Экспресс</w:t>
            </w:r>
            <w:r w:rsidR="00285165">
              <w:rPr>
                <w:sz w:val="20"/>
                <w:szCs w:val="20"/>
              </w:rPr>
              <w:t>-минутка</w:t>
            </w:r>
          </w:p>
        </w:tc>
        <w:tc>
          <w:tcPr>
            <w:tcW w:w="2693" w:type="dxa"/>
            <w:vAlign w:val="center"/>
          </w:tcPr>
          <w:p w:rsidR="004800A6" w:rsidRPr="00D85D17" w:rsidRDefault="004800A6" w:rsidP="00117CCF">
            <w:pPr>
              <w:spacing w:before="100" w:beforeAutospacing="1" w:after="100" w:afterAutospacing="1"/>
              <w:ind w:left="120" w:right="12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5D17">
              <w:rPr>
                <w:rFonts w:eastAsia="Times New Roman"/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2552" w:type="dxa"/>
            <w:vAlign w:val="center"/>
          </w:tcPr>
          <w:p w:rsidR="004800A6" w:rsidRPr="00D85D17" w:rsidRDefault="000725AB" w:rsidP="00117CCF">
            <w:pPr>
              <w:spacing w:before="100" w:beforeAutospacing="1" w:after="100" w:afterAutospacing="1"/>
              <w:ind w:left="120" w:right="12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  <w:r w:rsidR="003B0D0A">
              <w:rPr>
                <w:rFonts w:eastAsia="Times New Roman"/>
                <w:sz w:val="20"/>
                <w:szCs w:val="20"/>
              </w:rPr>
              <w:t xml:space="preserve"> % </w:t>
            </w:r>
            <w:r w:rsidR="003B0D0A" w:rsidRPr="003B0D0A">
              <w:rPr>
                <w:sz w:val="20"/>
                <w:szCs w:val="20"/>
              </w:rPr>
              <w:t xml:space="preserve"> годовых</w:t>
            </w:r>
          </w:p>
        </w:tc>
      </w:tr>
      <w:tr w:rsidR="00D866B1" w:rsidRPr="00D85D17" w:rsidTr="00117CCF">
        <w:trPr>
          <w:trHeight w:val="158"/>
        </w:trPr>
        <w:tc>
          <w:tcPr>
            <w:tcW w:w="5495" w:type="dxa"/>
            <w:vAlign w:val="center"/>
          </w:tcPr>
          <w:p w:rsidR="00D866B1" w:rsidRPr="00D85D17" w:rsidRDefault="00D866B1" w:rsidP="00117CCF">
            <w:pPr>
              <w:ind w:firstLine="0"/>
              <w:jc w:val="center"/>
              <w:rPr>
                <w:sz w:val="20"/>
                <w:szCs w:val="20"/>
              </w:rPr>
            </w:pPr>
            <w:r w:rsidRPr="00D85D17">
              <w:rPr>
                <w:sz w:val="20"/>
                <w:szCs w:val="20"/>
              </w:rPr>
              <w:t>На улучшение жилищных условий с использованием материнского капитала (на сумму материнского капитала)</w:t>
            </w:r>
          </w:p>
        </w:tc>
        <w:tc>
          <w:tcPr>
            <w:tcW w:w="2693" w:type="dxa"/>
            <w:vAlign w:val="center"/>
          </w:tcPr>
          <w:p w:rsidR="00D866B1" w:rsidRPr="00D85D17" w:rsidRDefault="00A32E7C" w:rsidP="00117CCF">
            <w:pPr>
              <w:spacing w:before="100" w:beforeAutospacing="1" w:after="100" w:afterAutospacing="1"/>
              <w:ind w:right="12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 месяца</w:t>
            </w:r>
          </w:p>
        </w:tc>
        <w:tc>
          <w:tcPr>
            <w:tcW w:w="2552" w:type="dxa"/>
            <w:vAlign w:val="center"/>
          </w:tcPr>
          <w:p w:rsidR="00D866B1" w:rsidRPr="003B0D0A" w:rsidRDefault="0012694C" w:rsidP="00117CCF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A32E7C">
              <w:rPr>
                <w:sz w:val="20"/>
                <w:szCs w:val="20"/>
              </w:rPr>
              <w:t xml:space="preserve"> </w:t>
            </w:r>
            <w:r w:rsidR="00112FE3" w:rsidRPr="003B0D0A">
              <w:rPr>
                <w:sz w:val="20"/>
                <w:szCs w:val="20"/>
              </w:rPr>
              <w:t xml:space="preserve">% </w:t>
            </w:r>
            <w:r w:rsidR="00A32E7C">
              <w:rPr>
                <w:sz w:val="20"/>
                <w:szCs w:val="20"/>
              </w:rPr>
              <w:t xml:space="preserve"> </w:t>
            </w:r>
            <w:r w:rsidR="003B0D0A" w:rsidRPr="003B0D0A">
              <w:rPr>
                <w:sz w:val="20"/>
                <w:szCs w:val="20"/>
              </w:rPr>
              <w:t>годовых</w:t>
            </w:r>
          </w:p>
        </w:tc>
      </w:tr>
      <w:tr w:rsidR="008E3BA1" w:rsidRPr="00D85D17" w:rsidTr="00117CCF">
        <w:trPr>
          <w:trHeight w:val="209"/>
        </w:trPr>
        <w:tc>
          <w:tcPr>
            <w:tcW w:w="5495" w:type="dxa"/>
            <w:vAlign w:val="center"/>
          </w:tcPr>
          <w:p w:rsidR="008E3BA1" w:rsidRPr="00D85D17" w:rsidRDefault="00B81615" w:rsidP="00117CCF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возможности</w:t>
            </w:r>
          </w:p>
        </w:tc>
        <w:tc>
          <w:tcPr>
            <w:tcW w:w="2693" w:type="dxa"/>
            <w:vAlign w:val="center"/>
          </w:tcPr>
          <w:p w:rsidR="008E3BA1" w:rsidRPr="00D85D17" w:rsidRDefault="00B81615" w:rsidP="00117CCF">
            <w:pPr>
              <w:spacing w:before="100" w:beforeAutospacing="1" w:after="100" w:afterAutospacing="1"/>
              <w:ind w:right="12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24,36</w:t>
            </w:r>
            <w:r w:rsidR="00117CC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8E3BA1" w:rsidRPr="00D85D17">
              <w:rPr>
                <w:rFonts w:eastAsia="Times New Roman"/>
                <w:color w:val="000000"/>
                <w:sz w:val="20"/>
                <w:szCs w:val="20"/>
              </w:rPr>
              <w:t xml:space="preserve"> месяцев</w:t>
            </w:r>
          </w:p>
        </w:tc>
        <w:tc>
          <w:tcPr>
            <w:tcW w:w="2552" w:type="dxa"/>
            <w:vAlign w:val="center"/>
          </w:tcPr>
          <w:p w:rsidR="008E3BA1" w:rsidRPr="00D85D17" w:rsidRDefault="00B81615" w:rsidP="00117CCF">
            <w:pPr>
              <w:spacing w:before="100" w:beforeAutospacing="1" w:after="100" w:afterAutospacing="1"/>
              <w:ind w:left="120" w:right="12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 w:rsidR="00A32E7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8E3BA1" w:rsidRPr="00D85D17">
              <w:rPr>
                <w:rFonts w:eastAsia="Times New Roman"/>
                <w:color w:val="000000"/>
                <w:sz w:val="20"/>
                <w:szCs w:val="20"/>
              </w:rPr>
              <w:t xml:space="preserve">% </w:t>
            </w:r>
            <w:r w:rsidR="00A32E7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3B0D0A" w:rsidRPr="003B0D0A">
              <w:rPr>
                <w:sz w:val="20"/>
                <w:szCs w:val="20"/>
              </w:rPr>
              <w:t>годовых</w:t>
            </w:r>
          </w:p>
        </w:tc>
      </w:tr>
      <w:tr w:rsidR="00657F77" w:rsidRPr="00D85D17" w:rsidTr="00117CCF">
        <w:trPr>
          <w:trHeight w:val="259"/>
        </w:trPr>
        <w:tc>
          <w:tcPr>
            <w:tcW w:w="5495" w:type="dxa"/>
            <w:vAlign w:val="center"/>
          </w:tcPr>
          <w:p w:rsidR="00657F77" w:rsidRDefault="00657F77" w:rsidP="00117CCF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Подарок имениннику</w:t>
            </w:r>
          </w:p>
        </w:tc>
        <w:tc>
          <w:tcPr>
            <w:tcW w:w="2693" w:type="dxa"/>
            <w:vAlign w:val="center"/>
          </w:tcPr>
          <w:p w:rsidR="00657F77" w:rsidRPr="00D85D17" w:rsidRDefault="00117CCF" w:rsidP="00117CCF">
            <w:pPr>
              <w:spacing w:before="100" w:beforeAutospacing="1" w:after="100" w:afterAutospacing="1"/>
              <w:ind w:right="12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3,6,9,12</w:t>
            </w:r>
            <w:r w:rsidR="00657F77">
              <w:rPr>
                <w:rFonts w:eastAsia="Times New Roman"/>
                <w:color w:val="000000"/>
                <w:sz w:val="20"/>
                <w:szCs w:val="20"/>
              </w:rPr>
              <w:t xml:space="preserve"> месяцев</w:t>
            </w:r>
          </w:p>
        </w:tc>
        <w:tc>
          <w:tcPr>
            <w:tcW w:w="2552" w:type="dxa"/>
            <w:vAlign w:val="center"/>
          </w:tcPr>
          <w:p w:rsidR="00657F77" w:rsidRPr="00D85D17" w:rsidRDefault="00B81615" w:rsidP="00117CCF">
            <w:pPr>
              <w:spacing w:before="100" w:beforeAutospacing="1" w:after="100" w:afterAutospacing="1"/>
              <w:ind w:left="120" w:right="12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 w:rsidR="00A32E7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657F77">
              <w:rPr>
                <w:rFonts w:eastAsia="Times New Roman"/>
                <w:color w:val="000000"/>
                <w:sz w:val="20"/>
                <w:szCs w:val="20"/>
              </w:rPr>
              <w:t>%</w:t>
            </w:r>
            <w:r w:rsidR="00A32E7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657F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3B0D0A" w:rsidRPr="003B0D0A">
              <w:rPr>
                <w:sz w:val="20"/>
                <w:szCs w:val="20"/>
              </w:rPr>
              <w:t>годовых</w:t>
            </w:r>
          </w:p>
        </w:tc>
      </w:tr>
      <w:tr w:rsidR="00117CCF" w:rsidRPr="00D85D17" w:rsidTr="00117CCF">
        <w:trPr>
          <w:trHeight w:val="259"/>
        </w:trPr>
        <w:tc>
          <w:tcPr>
            <w:tcW w:w="5495" w:type="dxa"/>
            <w:vAlign w:val="center"/>
          </w:tcPr>
          <w:p w:rsidR="00117CCF" w:rsidRDefault="00117CCF" w:rsidP="00117CCF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Отличный</w:t>
            </w:r>
          </w:p>
        </w:tc>
        <w:tc>
          <w:tcPr>
            <w:tcW w:w="2693" w:type="dxa"/>
            <w:vAlign w:val="center"/>
          </w:tcPr>
          <w:p w:rsidR="00117CCF" w:rsidRDefault="00117CCF" w:rsidP="00117CCF">
            <w:pPr>
              <w:spacing w:before="100" w:beforeAutospacing="1" w:after="100" w:afterAutospacing="1"/>
              <w:ind w:right="12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3,6,9,12,18,24 месяцев</w:t>
            </w:r>
          </w:p>
        </w:tc>
        <w:tc>
          <w:tcPr>
            <w:tcW w:w="2552" w:type="dxa"/>
            <w:vAlign w:val="center"/>
          </w:tcPr>
          <w:p w:rsidR="00117CCF" w:rsidRDefault="00B81615" w:rsidP="00A32E7C">
            <w:pPr>
              <w:spacing w:before="100" w:beforeAutospacing="1" w:after="100" w:afterAutospacing="1"/>
              <w:ind w:left="120" w:right="12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  <w:r w:rsidR="00117CCF">
              <w:rPr>
                <w:rFonts w:eastAsia="Times New Roman"/>
                <w:color w:val="000000"/>
                <w:sz w:val="20"/>
                <w:szCs w:val="20"/>
              </w:rPr>
              <w:t>% годовых</w:t>
            </w:r>
          </w:p>
        </w:tc>
      </w:tr>
      <w:tr w:rsidR="00117CCF" w:rsidRPr="00D85D17" w:rsidTr="00117CCF">
        <w:trPr>
          <w:trHeight w:val="259"/>
        </w:trPr>
        <w:tc>
          <w:tcPr>
            <w:tcW w:w="5495" w:type="dxa"/>
            <w:vAlign w:val="center"/>
          </w:tcPr>
          <w:p w:rsidR="00117CCF" w:rsidRDefault="00117CCF" w:rsidP="00117CCF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Пенсионный +</w:t>
            </w:r>
          </w:p>
        </w:tc>
        <w:tc>
          <w:tcPr>
            <w:tcW w:w="2693" w:type="dxa"/>
            <w:vAlign w:val="center"/>
          </w:tcPr>
          <w:p w:rsidR="00117CCF" w:rsidRDefault="00117CCF" w:rsidP="00117CCF">
            <w:pPr>
              <w:spacing w:before="100" w:beforeAutospacing="1" w:after="100" w:afterAutospacing="1"/>
              <w:ind w:right="12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3,6,9,12,18 месяцев</w:t>
            </w:r>
          </w:p>
        </w:tc>
        <w:tc>
          <w:tcPr>
            <w:tcW w:w="2552" w:type="dxa"/>
            <w:vAlign w:val="center"/>
          </w:tcPr>
          <w:p w:rsidR="00117CCF" w:rsidRDefault="00B81615" w:rsidP="00A32E7C">
            <w:pPr>
              <w:spacing w:before="100" w:beforeAutospacing="1" w:after="100" w:afterAutospacing="1"/>
              <w:ind w:left="120" w:right="12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  <w:r w:rsidR="00117CCF">
              <w:rPr>
                <w:rFonts w:eastAsia="Times New Roman"/>
                <w:color w:val="000000"/>
                <w:sz w:val="20"/>
                <w:szCs w:val="20"/>
              </w:rPr>
              <w:t>% годовых</w:t>
            </w:r>
          </w:p>
        </w:tc>
      </w:tr>
      <w:tr w:rsidR="00102812" w:rsidRPr="00D85D17" w:rsidTr="00117CCF">
        <w:trPr>
          <w:trHeight w:val="259"/>
        </w:trPr>
        <w:tc>
          <w:tcPr>
            <w:tcW w:w="5495" w:type="dxa"/>
            <w:vAlign w:val="center"/>
          </w:tcPr>
          <w:p w:rsidR="00102812" w:rsidRDefault="00102812" w:rsidP="00117CCF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 по акции</w:t>
            </w:r>
          </w:p>
        </w:tc>
        <w:tc>
          <w:tcPr>
            <w:tcW w:w="2693" w:type="dxa"/>
            <w:vAlign w:val="center"/>
          </w:tcPr>
          <w:p w:rsidR="00102812" w:rsidRDefault="00102812" w:rsidP="00BE3E21">
            <w:pPr>
              <w:spacing w:before="100" w:beforeAutospacing="1" w:after="100" w:afterAutospacing="1"/>
              <w:ind w:right="12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BE3E21">
              <w:rPr>
                <w:rFonts w:eastAsia="Times New Roman"/>
                <w:color w:val="000000"/>
                <w:sz w:val="20"/>
                <w:szCs w:val="20"/>
              </w:rPr>
              <w:t>-10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месяц</w:t>
            </w:r>
            <w:r w:rsidR="00BE3E21">
              <w:rPr>
                <w:rFonts w:eastAsia="Times New Roman"/>
                <w:color w:val="000000"/>
                <w:sz w:val="20"/>
                <w:szCs w:val="20"/>
              </w:rPr>
              <w:t>ев</w:t>
            </w:r>
          </w:p>
        </w:tc>
        <w:tc>
          <w:tcPr>
            <w:tcW w:w="2552" w:type="dxa"/>
            <w:vAlign w:val="center"/>
          </w:tcPr>
          <w:p w:rsidR="00102812" w:rsidRDefault="00BE3E21" w:rsidP="00A32E7C">
            <w:pPr>
              <w:spacing w:before="100" w:beforeAutospacing="1" w:after="100" w:afterAutospacing="1"/>
              <w:ind w:left="120" w:right="12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20-24</w:t>
            </w:r>
            <w:r w:rsidR="00102812">
              <w:rPr>
                <w:rFonts w:eastAsia="Times New Roman"/>
                <w:color w:val="000000"/>
                <w:sz w:val="20"/>
                <w:szCs w:val="20"/>
              </w:rPr>
              <w:t xml:space="preserve"> % годовых</w:t>
            </w:r>
          </w:p>
        </w:tc>
      </w:tr>
    </w:tbl>
    <w:p w:rsidR="00D85D17" w:rsidRDefault="00D85D17" w:rsidP="00931BAE">
      <w:pPr>
        <w:spacing w:after="0"/>
        <w:ind w:firstLine="0"/>
        <w:rPr>
          <w:b/>
          <w:sz w:val="20"/>
          <w:szCs w:val="20"/>
        </w:rPr>
      </w:pPr>
    </w:p>
    <w:p w:rsidR="00B2594F" w:rsidRPr="00D85D17" w:rsidRDefault="00E14ECA" w:rsidP="00931BAE">
      <w:pPr>
        <w:spacing w:after="0"/>
        <w:ind w:firstLine="0"/>
        <w:rPr>
          <w:b/>
          <w:sz w:val="20"/>
          <w:szCs w:val="20"/>
        </w:rPr>
      </w:pPr>
      <w:r w:rsidRPr="00E77F56">
        <w:rPr>
          <w:b/>
          <w:sz w:val="28"/>
          <w:szCs w:val="28"/>
        </w:rPr>
        <w:t xml:space="preserve">9. Виды и суммы иных платежей  </w:t>
      </w:r>
      <w:r w:rsidR="00BC05AE" w:rsidRPr="00E77F56">
        <w:rPr>
          <w:b/>
          <w:sz w:val="28"/>
          <w:szCs w:val="28"/>
        </w:rPr>
        <w:t>пайщик</w:t>
      </w:r>
      <w:r w:rsidRPr="00E77F56">
        <w:rPr>
          <w:b/>
          <w:sz w:val="28"/>
          <w:szCs w:val="28"/>
        </w:rPr>
        <w:t>а по договору займа.</w:t>
      </w:r>
    </w:p>
    <w:p w:rsidR="009604FC" w:rsidRDefault="00AF0F75" w:rsidP="00F962E5">
      <w:pPr>
        <w:spacing w:after="0"/>
        <w:ind w:firstLine="567"/>
        <w:rPr>
          <w:sz w:val="22"/>
        </w:rPr>
      </w:pPr>
      <w:r w:rsidRPr="00562B45">
        <w:rPr>
          <w:sz w:val="22"/>
        </w:rPr>
        <w:t xml:space="preserve">Согласно </w:t>
      </w:r>
      <w:r w:rsidR="00112FE3" w:rsidRPr="00562B45">
        <w:rPr>
          <w:sz w:val="22"/>
        </w:rPr>
        <w:t xml:space="preserve">Устава и </w:t>
      </w:r>
      <w:r w:rsidRPr="00562B45">
        <w:rPr>
          <w:sz w:val="22"/>
        </w:rPr>
        <w:t>положени</w:t>
      </w:r>
      <w:r w:rsidR="00112FE3" w:rsidRPr="00562B45">
        <w:rPr>
          <w:sz w:val="22"/>
        </w:rPr>
        <w:t xml:space="preserve">й </w:t>
      </w:r>
      <w:r w:rsidRPr="00562B45">
        <w:rPr>
          <w:sz w:val="22"/>
        </w:rPr>
        <w:t xml:space="preserve"> кооператива</w:t>
      </w:r>
      <w:r w:rsidR="003A54A3" w:rsidRPr="00562B45">
        <w:rPr>
          <w:sz w:val="22"/>
        </w:rPr>
        <w:t xml:space="preserve"> о порядке предоставления займов членам кредитно</w:t>
      </w:r>
      <w:r w:rsidRPr="00562B45">
        <w:rPr>
          <w:sz w:val="22"/>
        </w:rPr>
        <w:t>го потребительского кооператива</w:t>
      </w:r>
      <w:r w:rsidR="003A54A3" w:rsidRPr="00562B45">
        <w:rPr>
          <w:sz w:val="22"/>
        </w:rPr>
        <w:t>, о порядке формирования и использования имущества кредитно</w:t>
      </w:r>
      <w:r w:rsidRPr="00562B45">
        <w:rPr>
          <w:sz w:val="22"/>
        </w:rPr>
        <w:t>го потребительского кооператива</w:t>
      </w:r>
      <w:r w:rsidR="003A54A3" w:rsidRPr="00562B45">
        <w:rPr>
          <w:sz w:val="22"/>
        </w:rPr>
        <w:t>, о порядке и об условиях привлечения денежных сре</w:t>
      </w:r>
      <w:proofErr w:type="gramStart"/>
      <w:r w:rsidR="003A54A3" w:rsidRPr="00562B45">
        <w:rPr>
          <w:sz w:val="22"/>
        </w:rPr>
        <w:t>дств чл</w:t>
      </w:r>
      <w:proofErr w:type="gramEnd"/>
      <w:r w:rsidR="003A54A3" w:rsidRPr="00562B45">
        <w:rPr>
          <w:sz w:val="22"/>
        </w:rPr>
        <w:t xml:space="preserve">енов кредитного потребительского кооператива пайщики кооператива несут обязанность по уплате членских взносов. </w:t>
      </w:r>
      <w:r w:rsidR="00DD75CB" w:rsidRPr="00562B45">
        <w:rPr>
          <w:sz w:val="22"/>
        </w:rPr>
        <w:t xml:space="preserve">Оплата членских взносов </w:t>
      </w:r>
      <w:r w:rsidR="00594A04" w:rsidRPr="00562B45">
        <w:rPr>
          <w:sz w:val="22"/>
        </w:rPr>
        <w:t xml:space="preserve"> на формирование  резервного фонда и страхового фонда включаются в расчет полной стоимости займа.</w:t>
      </w:r>
      <w:r w:rsidR="00A07C7B">
        <w:rPr>
          <w:sz w:val="22"/>
        </w:rPr>
        <w:t xml:space="preserve"> </w:t>
      </w:r>
      <w:r w:rsidR="003A54A3" w:rsidRPr="00562B45">
        <w:rPr>
          <w:sz w:val="22"/>
        </w:rPr>
        <w:t>Членские взносы вносятся пайщиками в период их участия в финансовой взаимопомощи</w:t>
      </w:r>
      <w:r w:rsidRPr="00562B45">
        <w:rPr>
          <w:sz w:val="22"/>
        </w:rPr>
        <w:t xml:space="preserve"> в размерах, </w:t>
      </w:r>
      <w:r w:rsidR="007934F7" w:rsidRPr="00562B45">
        <w:rPr>
          <w:sz w:val="22"/>
        </w:rPr>
        <w:t xml:space="preserve">определяемых правлением и </w:t>
      </w:r>
      <w:r w:rsidRPr="00562B45">
        <w:rPr>
          <w:sz w:val="22"/>
        </w:rPr>
        <w:t>установленных п</w:t>
      </w:r>
      <w:r w:rsidR="00DD75CB" w:rsidRPr="00562B45">
        <w:rPr>
          <w:sz w:val="22"/>
        </w:rPr>
        <w:t>оложением о порядке формирования и использования имущества КПК</w:t>
      </w:r>
      <w:r w:rsidR="006F3B2F" w:rsidRPr="00562B45">
        <w:rPr>
          <w:sz w:val="22"/>
        </w:rPr>
        <w:t xml:space="preserve">Г </w:t>
      </w:r>
      <w:r w:rsidR="00DD75CB" w:rsidRPr="00562B45">
        <w:rPr>
          <w:sz w:val="22"/>
        </w:rPr>
        <w:t xml:space="preserve"> «</w:t>
      </w:r>
      <w:r w:rsidR="006F3B2F" w:rsidRPr="00562B45">
        <w:rPr>
          <w:sz w:val="22"/>
        </w:rPr>
        <w:t>Народный кредит</w:t>
      </w:r>
      <w:r w:rsidR="00DD75CB" w:rsidRPr="00562B45">
        <w:rPr>
          <w:sz w:val="22"/>
        </w:rPr>
        <w:t>».</w:t>
      </w:r>
    </w:p>
    <w:p w:rsidR="00F6616B" w:rsidRDefault="00F6616B" w:rsidP="00F962E5">
      <w:pPr>
        <w:spacing w:after="0"/>
        <w:ind w:firstLine="567"/>
        <w:rPr>
          <w:sz w:val="22"/>
        </w:rPr>
      </w:pPr>
    </w:p>
    <w:p w:rsidR="00F6616B" w:rsidRDefault="00F6616B" w:rsidP="00F962E5">
      <w:pPr>
        <w:spacing w:after="0"/>
        <w:ind w:firstLine="567"/>
        <w:rPr>
          <w:sz w:val="22"/>
        </w:rPr>
      </w:pPr>
    </w:p>
    <w:p w:rsidR="00F6616B" w:rsidRDefault="00F6616B" w:rsidP="00F962E5">
      <w:pPr>
        <w:spacing w:after="0"/>
        <w:ind w:firstLine="567"/>
        <w:rPr>
          <w:sz w:val="22"/>
        </w:rPr>
      </w:pPr>
    </w:p>
    <w:p w:rsidR="00FF1E0D" w:rsidRDefault="00DD75CB" w:rsidP="00B36836">
      <w:pPr>
        <w:spacing w:after="0"/>
        <w:ind w:firstLine="0"/>
        <w:rPr>
          <w:b/>
          <w:sz w:val="28"/>
          <w:szCs w:val="28"/>
        </w:rPr>
      </w:pPr>
      <w:r w:rsidRPr="00E77F56">
        <w:rPr>
          <w:b/>
          <w:sz w:val="28"/>
          <w:szCs w:val="28"/>
        </w:rPr>
        <w:lastRenderedPageBreak/>
        <w:t>10</w:t>
      </w:r>
      <w:r w:rsidR="00100A48" w:rsidRPr="00E77F56">
        <w:rPr>
          <w:b/>
          <w:sz w:val="28"/>
          <w:szCs w:val="28"/>
        </w:rPr>
        <w:t>.</w:t>
      </w:r>
      <w:r w:rsidR="00E77F56">
        <w:rPr>
          <w:b/>
          <w:sz w:val="28"/>
          <w:szCs w:val="28"/>
        </w:rPr>
        <w:t xml:space="preserve"> </w:t>
      </w:r>
      <w:r w:rsidR="00F962E5">
        <w:rPr>
          <w:b/>
          <w:sz w:val="28"/>
          <w:szCs w:val="28"/>
        </w:rPr>
        <w:t>З</w:t>
      </w:r>
      <w:r w:rsidR="00100A48" w:rsidRPr="00E77F56">
        <w:rPr>
          <w:b/>
          <w:sz w:val="28"/>
          <w:szCs w:val="28"/>
        </w:rPr>
        <w:t>начени</w:t>
      </w:r>
      <w:r w:rsidR="00F962E5">
        <w:rPr>
          <w:b/>
          <w:sz w:val="28"/>
          <w:szCs w:val="28"/>
        </w:rPr>
        <w:t>я</w:t>
      </w:r>
      <w:r w:rsidR="00100A48" w:rsidRPr="00E77F56">
        <w:rPr>
          <w:b/>
          <w:sz w:val="28"/>
          <w:szCs w:val="28"/>
        </w:rPr>
        <w:t xml:space="preserve"> полной стоимости займа</w:t>
      </w:r>
      <w:r w:rsidR="002E52A8" w:rsidRPr="00E77F56">
        <w:rPr>
          <w:b/>
          <w:sz w:val="28"/>
          <w:szCs w:val="28"/>
        </w:rPr>
        <w:t>.</w:t>
      </w:r>
    </w:p>
    <w:p w:rsidR="00B35174" w:rsidRDefault="00B35174" w:rsidP="00B36836">
      <w:pPr>
        <w:spacing w:after="0"/>
        <w:ind w:firstLine="0"/>
        <w:rPr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3227"/>
        <w:gridCol w:w="1701"/>
        <w:gridCol w:w="1559"/>
        <w:gridCol w:w="1985"/>
        <w:gridCol w:w="2210"/>
      </w:tblGrid>
      <w:tr w:rsidR="00FF1E0D" w:rsidTr="00E93A6A">
        <w:tc>
          <w:tcPr>
            <w:tcW w:w="3227" w:type="dxa"/>
            <w:tcBorders>
              <w:right w:val="single" w:sz="4" w:space="0" w:color="auto"/>
            </w:tcBorders>
          </w:tcPr>
          <w:p w:rsidR="00FF1E0D" w:rsidRPr="00D85D17" w:rsidRDefault="00FF1E0D" w:rsidP="0059269C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85D17">
              <w:rPr>
                <w:rFonts w:eastAsia="Times New Roman"/>
                <w:b/>
                <w:bCs/>
                <w:sz w:val="20"/>
                <w:szCs w:val="20"/>
              </w:rPr>
              <w:t>Вид займа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F1E0D" w:rsidRPr="00D85D17" w:rsidRDefault="00FF1E0D" w:rsidP="00FF1E0D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 займа</w:t>
            </w:r>
          </w:p>
        </w:tc>
        <w:tc>
          <w:tcPr>
            <w:tcW w:w="1559" w:type="dxa"/>
          </w:tcPr>
          <w:p w:rsidR="00FF1E0D" w:rsidRPr="00D85D17" w:rsidRDefault="00FF1E0D" w:rsidP="00FF1E0D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85D17">
              <w:rPr>
                <w:rFonts w:eastAsia="Times New Roman"/>
                <w:b/>
                <w:bCs/>
                <w:sz w:val="20"/>
                <w:szCs w:val="20"/>
              </w:rPr>
              <w:t>Срок возврата</w:t>
            </w:r>
          </w:p>
        </w:tc>
        <w:tc>
          <w:tcPr>
            <w:tcW w:w="1985" w:type="dxa"/>
          </w:tcPr>
          <w:p w:rsidR="00FF1E0D" w:rsidRPr="00D85D17" w:rsidRDefault="00FF1E0D" w:rsidP="00FF1E0D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85D17">
              <w:rPr>
                <w:rFonts w:eastAsia="Times New Roman"/>
                <w:b/>
                <w:bCs/>
                <w:sz w:val="20"/>
                <w:szCs w:val="20"/>
              </w:rPr>
              <w:t>Процентная ставк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210" w:type="dxa"/>
          </w:tcPr>
          <w:p w:rsidR="00FF1E0D" w:rsidRPr="00E93A6A" w:rsidRDefault="00E93A6A" w:rsidP="00E93A6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Диапазон значений полной стоимости </w:t>
            </w:r>
            <w:r w:rsidR="00FF1E0D">
              <w:rPr>
                <w:b/>
                <w:sz w:val="20"/>
                <w:szCs w:val="20"/>
              </w:rPr>
              <w:t>займа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(</w:t>
            </w:r>
            <w:r w:rsidR="009C7A15">
              <w:rPr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b/>
                <w:sz w:val="20"/>
                <w:szCs w:val="20"/>
              </w:rPr>
              <w:t>ПСК</w:t>
            </w:r>
            <w:r w:rsidR="009C7A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E77F56" w:rsidTr="00E93A6A">
        <w:trPr>
          <w:trHeight w:val="270"/>
        </w:trPr>
        <w:tc>
          <w:tcPr>
            <w:tcW w:w="3227" w:type="dxa"/>
            <w:tcBorders>
              <w:right w:val="single" w:sz="4" w:space="0" w:color="auto"/>
            </w:tcBorders>
          </w:tcPr>
          <w:p w:rsidR="00E77F56" w:rsidRPr="00D85D17" w:rsidRDefault="00E77F56" w:rsidP="00FF1E0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Потребительский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7F56" w:rsidRPr="00FF1E0D" w:rsidRDefault="00E77F56" w:rsidP="00691D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691D50">
              <w:rPr>
                <w:sz w:val="20"/>
                <w:szCs w:val="20"/>
              </w:rPr>
              <w:t>10</w:t>
            </w:r>
            <w:r w:rsidR="001028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 руб.</w:t>
            </w:r>
          </w:p>
        </w:tc>
        <w:tc>
          <w:tcPr>
            <w:tcW w:w="1559" w:type="dxa"/>
          </w:tcPr>
          <w:p w:rsidR="00E77F56" w:rsidRPr="000725AB" w:rsidRDefault="00E77F56" w:rsidP="0014657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10A9F">
              <w:rPr>
                <w:sz w:val="20"/>
                <w:szCs w:val="20"/>
              </w:rPr>
              <w:t>,6,9,</w:t>
            </w:r>
            <w:r>
              <w:rPr>
                <w:sz w:val="20"/>
                <w:szCs w:val="20"/>
              </w:rPr>
              <w:t>12</w:t>
            </w:r>
            <w:r w:rsidR="00146572">
              <w:rPr>
                <w:sz w:val="20"/>
                <w:szCs w:val="20"/>
              </w:rPr>
              <w:t xml:space="preserve">,18,24 </w:t>
            </w:r>
            <w:r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985" w:type="dxa"/>
          </w:tcPr>
          <w:p w:rsidR="00E77F56" w:rsidRPr="000725AB" w:rsidRDefault="00B81615" w:rsidP="0014657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77F56">
              <w:rPr>
                <w:sz w:val="20"/>
                <w:szCs w:val="20"/>
              </w:rPr>
              <w:t>% год</w:t>
            </w:r>
            <w:r w:rsidR="00F6616B">
              <w:rPr>
                <w:sz w:val="20"/>
                <w:szCs w:val="20"/>
              </w:rPr>
              <w:t>овых</w:t>
            </w:r>
          </w:p>
        </w:tc>
        <w:tc>
          <w:tcPr>
            <w:tcW w:w="2210" w:type="dxa"/>
          </w:tcPr>
          <w:p w:rsidR="00E77F56" w:rsidRPr="0059269C" w:rsidRDefault="00C37CFE" w:rsidP="00C37C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23,707</w:t>
            </w:r>
            <w:r w:rsidR="00E77F56">
              <w:rPr>
                <w:sz w:val="20"/>
                <w:szCs w:val="20"/>
              </w:rPr>
              <w:t xml:space="preserve"> %</w:t>
            </w:r>
            <w:r w:rsidR="00810A9F">
              <w:rPr>
                <w:sz w:val="20"/>
                <w:szCs w:val="20"/>
              </w:rPr>
              <w:t xml:space="preserve">  -  </w:t>
            </w:r>
            <w:r>
              <w:rPr>
                <w:sz w:val="20"/>
                <w:szCs w:val="20"/>
              </w:rPr>
              <w:t>40,036</w:t>
            </w:r>
            <w:r w:rsidR="00810A9F">
              <w:rPr>
                <w:sz w:val="20"/>
                <w:szCs w:val="20"/>
              </w:rPr>
              <w:t xml:space="preserve"> %</w:t>
            </w:r>
          </w:p>
        </w:tc>
      </w:tr>
      <w:tr w:rsidR="00E77F56" w:rsidTr="00E93A6A">
        <w:trPr>
          <w:trHeight w:val="233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:rsidR="00E77F56" w:rsidRPr="00D85D17" w:rsidRDefault="00E77F56" w:rsidP="00A005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Пенсионный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77F56" w:rsidRPr="00FF1E0D" w:rsidRDefault="00E77F56" w:rsidP="00691D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691D50">
              <w:rPr>
                <w:sz w:val="20"/>
                <w:szCs w:val="20"/>
              </w:rPr>
              <w:t>10</w:t>
            </w:r>
            <w:r w:rsidR="005546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 руб.</w:t>
            </w:r>
          </w:p>
        </w:tc>
        <w:tc>
          <w:tcPr>
            <w:tcW w:w="1559" w:type="dxa"/>
          </w:tcPr>
          <w:p w:rsidR="00E77F56" w:rsidRPr="000725AB" w:rsidRDefault="00810A9F" w:rsidP="00E77F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3,6,9,12 </w:t>
            </w:r>
            <w:r w:rsidR="00E77F56">
              <w:rPr>
                <w:sz w:val="20"/>
                <w:szCs w:val="20"/>
              </w:rPr>
              <w:t>мес.</w:t>
            </w:r>
          </w:p>
        </w:tc>
        <w:tc>
          <w:tcPr>
            <w:tcW w:w="1985" w:type="dxa"/>
          </w:tcPr>
          <w:p w:rsidR="00E77F56" w:rsidRPr="000725AB" w:rsidRDefault="00B81615" w:rsidP="0014657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5468A">
              <w:rPr>
                <w:sz w:val="20"/>
                <w:szCs w:val="20"/>
              </w:rPr>
              <w:t xml:space="preserve"> </w:t>
            </w:r>
            <w:r w:rsidR="00E77F56">
              <w:rPr>
                <w:sz w:val="20"/>
                <w:szCs w:val="20"/>
              </w:rPr>
              <w:t xml:space="preserve">% </w:t>
            </w:r>
            <w:r w:rsidR="00F6616B">
              <w:rPr>
                <w:sz w:val="20"/>
                <w:szCs w:val="20"/>
              </w:rPr>
              <w:t>годовых</w:t>
            </w:r>
          </w:p>
        </w:tc>
        <w:tc>
          <w:tcPr>
            <w:tcW w:w="2210" w:type="dxa"/>
          </w:tcPr>
          <w:p w:rsidR="00E77F56" w:rsidRPr="0059269C" w:rsidRDefault="00FD6056" w:rsidP="00FD60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22,687</w:t>
            </w:r>
            <w:r w:rsidR="00E77F56">
              <w:rPr>
                <w:sz w:val="20"/>
                <w:szCs w:val="20"/>
              </w:rPr>
              <w:t xml:space="preserve"> %</w:t>
            </w:r>
            <w:r w:rsidR="00810A9F">
              <w:rPr>
                <w:sz w:val="20"/>
                <w:szCs w:val="20"/>
              </w:rPr>
              <w:t xml:space="preserve">  -  </w:t>
            </w:r>
            <w:r>
              <w:rPr>
                <w:sz w:val="20"/>
                <w:szCs w:val="20"/>
              </w:rPr>
              <w:t>40,147</w:t>
            </w:r>
            <w:r w:rsidR="00810A9F">
              <w:rPr>
                <w:sz w:val="20"/>
                <w:szCs w:val="20"/>
              </w:rPr>
              <w:t xml:space="preserve"> %</w:t>
            </w:r>
          </w:p>
        </w:tc>
      </w:tr>
      <w:tr w:rsidR="00E77F56" w:rsidTr="00E93A6A">
        <w:trPr>
          <w:trHeight w:val="232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E77F56" w:rsidRDefault="00E77F56" w:rsidP="00A0058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77F56" w:rsidRDefault="00E77F56" w:rsidP="00E77F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7F56" w:rsidRDefault="00E77F56" w:rsidP="00E77F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мес.</w:t>
            </w:r>
          </w:p>
        </w:tc>
        <w:tc>
          <w:tcPr>
            <w:tcW w:w="1985" w:type="dxa"/>
          </w:tcPr>
          <w:p w:rsidR="00E77F56" w:rsidRDefault="00B81615" w:rsidP="0014657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5468A">
              <w:rPr>
                <w:sz w:val="20"/>
                <w:szCs w:val="20"/>
              </w:rPr>
              <w:t xml:space="preserve"> </w:t>
            </w:r>
            <w:r w:rsidR="00E77F56">
              <w:rPr>
                <w:sz w:val="20"/>
                <w:szCs w:val="20"/>
              </w:rPr>
              <w:t xml:space="preserve">% </w:t>
            </w:r>
            <w:r w:rsidR="00F6616B">
              <w:rPr>
                <w:sz w:val="20"/>
                <w:szCs w:val="20"/>
              </w:rPr>
              <w:t>годовых</w:t>
            </w:r>
          </w:p>
        </w:tc>
        <w:tc>
          <w:tcPr>
            <w:tcW w:w="2210" w:type="dxa"/>
          </w:tcPr>
          <w:p w:rsidR="00E77F56" w:rsidRPr="0059269C" w:rsidRDefault="00FD6056" w:rsidP="00FD60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24,009</w:t>
            </w:r>
            <w:r w:rsidR="00810A9F">
              <w:rPr>
                <w:sz w:val="20"/>
                <w:szCs w:val="20"/>
              </w:rPr>
              <w:t xml:space="preserve"> %   -  </w:t>
            </w:r>
            <w:r>
              <w:rPr>
                <w:sz w:val="20"/>
                <w:szCs w:val="20"/>
              </w:rPr>
              <w:t>30,374</w:t>
            </w:r>
            <w:r w:rsidR="00E77F56">
              <w:rPr>
                <w:sz w:val="20"/>
                <w:szCs w:val="20"/>
              </w:rPr>
              <w:t xml:space="preserve"> %</w:t>
            </w:r>
          </w:p>
        </w:tc>
      </w:tr>
      <w:tr w:rsidR="0035057A" w:rsidTr="00E93A6A">
        <w:tc>
          <w:tcPr>
            <w:tcW w:w="3227" w:type="dxa"/>
            <w:tcBorders>
              <w:right w:val="single" w:sz="4" w:space="0" w:color="auto"/>
            </w:tcBorders>
          </w:tcPr>
          <w:p w:rsidR="0035057A" w:rsidRDefault="0035057A" w:rsidP="002B2D9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Доверительный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057A" w:rsidRDefault="00E77F56" w:rsidP="00691D5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</w:t>
            </w:r>
            <w:r w:rsidR="00691D50">
              <w:rPr>
                <w:sz w:val="20"/>
                <w:szCs w:val="20"/>
              </w:rPr>
              <w:t>10</w:t>
            </w:r>
            <w:r w:rsidR="005546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000 </w:t>
            </w:r>
            <w:r w:rsidR="0035057A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5057A" w:rsidRDefault="00810A9F" w:rsidP="0073684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</w:t>
            </w:r>
            <w:r w:rsidR="0035057A">
              <w:rPr>
                <w:rFonts w:eastAsia="Times New Roman"/>
                <w:sz w:val="20"/>
                <w:szCs w:val="20"/>
              </w:rPr>
              <w:t>6</w:t>
            </w:r>
            <w:r w:rsidR="00146572">
              <w:rPr>
                <w:rFonts w:eastAsia="Times New Roman"/>
                <w:sz w:val="20"/>
                <w:szCs w:val="20"/>
              </w:rPr>
              <w:t>,9</w:t>
            </w:r>
            <w:r w:rsidR="0035057A">
              <w:rPr>
                <w:rFonts w:eastAsia="Times New Roman"/>
                <w:sz w:val="20"/>
                <w:szCs w:val="20"/>
              </w:rPr>
              <w:t xml:space="preserve">  </w:t>
            </w:r>
            <w:r w:rsidR="0035057A" w:rsidRPr="00D85D17">
              <w:rPr>
                <w:rFonts w:eastAsia="Times New Roman"/>
                <w:sz w:val="20"/>
                <w:szCs w:val="20"/>
              </w:rPr>
              <w:t>мес</w:t>
            </w:r>
            <w:r w:rsidR="0035057A">
              <w:rPr>
                <w:rFonts w:eastAsia="Times New Roman"/>
                <w:sz w:val="20"/>
                <w:szCs w:val="20"/>
              </w:rPr>
              <w:t>яцев</w:t>
            </w:r>
          </w:p>
        </w:tc>
        <w:tc>
          <w:tcPr>
            <w:tcW w:w="1985" w:type="dxa"/>
          </w:tcPr>
          <w:p w:rsidR="0035057A" w:rsidRDefault="00B81615" w:rsidP="0014657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35057A" w:rsidRPr="00D85D17">
              <w:rPr>
                <w:rFonts w:eastAsia="Times New Roman"/>
                <w:sz w:val="20"/>
                <w:szCs w:val="20"/>
              </w:rPr>
              <w:t xml:space="preserve"> % </w:t>
            </w:r>
            <w:r w:rsidR="00F6616B">
              <w:rPr>
                <w:sz w:val="20"/>
                <w:szCs w:val="20"/>
              </w:rPr>
              <w:t>годовых</w:t>
            </w:r>
          </w:p>
        </w:tc>
        <w:tc>
          <w:tcPr>
            <w:tcW w:w="2210" w:type="dxa"/>
          </w:tcPr>
          <w:p w:rsidR="0035057A" w:rsidRPr="0059269C" w:rsidRDefault="00FD6056" w:rsidP="00FD60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35,256</w:t>
            </w:r>
            <w:r w:rsidR="00E93A6A">
              <w:rPr>
                <w:sz w:val="20"/>
                <w:szCs w:val="20"/>
              </w:rPr>
              <w:t xml:space="preserve"> %  -  </w:t>
            </w:r>
            <w:r>
              <w:rPr>
                <w:sz w:val="20"/>
                <w:szCs w:val="20"/>
              </w:rPr>
              <w:t>64,269</w:t>
            </w:r>
            <w:r w:rsidR="00E93A6A">
              <w:rPr>
                <w:sz w:val="20"/>
                <w:szCs w:val="20"/>
              </w:rPr>
              <w:t xml:space="preserve"> </w:t>
            </w:r>
            <w:r w:rsidR="0035057A">
              <w:rPr>
                <w:sz w:val="20"/>
                <w:szCs w:val="20"/>
              </w:rPr>
              <w:t>%</w:t>
            </w:r>
          </w:p>
        </w:tc>
      </w:tr>
      <w:tr w:rsidR="0035057A" w:rsidTr="00E93A6A">
        <w:tc>
          <w:tcPr>
            <w:tcW w:w="3227" w:type="dxa"/>
            <w:tcBorders>
              <w:right w:val="single" w:sz="4" w:space="0" w:color="auto"/>
            </w:tcBorders>
          </w:tcPr>
          <w:p w:rsidR="0035057A" w:rsidRDefault="0035057A" w:rsidP="00FF1E0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85D17">
              <w:rPr>
                <w:sz w:val="20"/>
                <w:szCs w:val="20"/>
              </w:rPr>
              <w:t>Экспресс</w:t>
            </w:r>
            <w:r>
              <w:rPr>
                <w:sz w:val="20"/>
                <w:szCs w:val="20"/>
              </w:rPr>
              <w:t>-минутка</w:t>
            </w:r>
            <w:r w:rsidR="00E52F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057A" w:rsidRDefault="0055468A" w:rsidP="0012694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12694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35057A">
              <w:rPr>
                <w:sz w:val="20"/>
                <w:szCs w:val="20"/>
              </w:rPr>
              <w:t>000 рублей</w:t>
            </w:r>
          </w:p>
        </w:tc>
        <w:tc>
          <w:tcPr>
            <w:tcW w:w="1559" w:type="dxa"/>
          </w:tcPr>
          <w:p w:rsidR="0035057A" w:rsidRDefault="0035057A" w:rsidP="0059269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85D17">
              <w:rPr>
                <w:rFonts w:eastAsia="Times New Roman"/>
                <w:sz w:val="20"/>
                <w:szCs w:val="20"/>
              </w:rPr>
              <w:t>1мес</w:t>
            </w:r>
            <w:r>
              <w:rPr>
                <w:rFonts w:eastAsia="Times New Roman"/>
                <w:sz w:val="20"/>
                <w:szCs w:val="20"/>
              </w:rPr>
              <w:t>яц</w:t>
            </w:r>
          </w:p>
        </w:tc>
        <w:tc>
          <w:tcPr>
            <w:tcW w:w="1985" w:type="dxa"/>
          </w:tcPr>
          <w:p w:rsidR="0035057A" w:rsidRDefault="0035057A" w:rsidP="000725A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150 % </w:t>
            </w:r>
            <w:r w:rsidR="00F6616B">
              <w:rPr>
                <w:sz w:val="20"/>
                <w:szCs w:val="20"/>
              </w:rPr>
              <w:t>годовых</w:t>
            </w:r>
          </w:p>
        </w:tc>
        <w:tc>
          <w:tcPr>
            <w:tcW w:w="2210" w:type="dxa"/>
          </w:tcPr>
          <w:p w:rsidR="0035057A" w:rsidRPr="0059269C" w:rsidRDefault="009C7A15" w:rsidP="0002798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164,962 </w:t>
            </w:r>
            <w:r w:rsidR="0035057A">
              <w:rPr>
                <w:sz w:val="20"/>
                <w:szCs w:val="20"/>
              </w:rPr>
              <w:t>%</w:t>
            </w:r>
          </w:p>
        </w:tc>
      </w:tr>
      <w:tr w:rsidR="0035057A" w:rsidTr="00E93A6A">
        <w:tc>
          <w:tcPr>
            <w:tcW w:w="3227" w:type="dxa"/>
            <w:tcBorders>
              <w:right w:val="single" w:sz="4" w:space="0" w:color="auto"/>
            </w:tcBorders>
          </w:tcPr>
          <w:p w:rsidR="0035057A" w:rsidRPr="00D85D17" w:rsidRDefault="0035057A" w:rsidP="00FF1E0D">
            <w:pPr>
              <w:ind w:firstLine="0"/>
              <w:jc w:val="center"/>
              <w:rPr>
                <w:sz w:val="20"/>
                <w:szCs w:val="20"/>
              </w:rPr>
            </w:pPr>
            <w:r w:rsidRPr="00D85D17">
              <w:rPr>
                <w:sz w:val="20"/>
                <w:szCs w:val="20"/>
              </w:rPr>
              <w:t>Экспресс</w:t>
            </w:r>
            <w:r>
              <w:rPr>
                <w:sz w:val="20"/>
                <w:szCs w:val="20"/>
              </w:rPr>
              <w:t>-минутка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057A" w:rsidRDefault="0055468A" w:rsidP="0012694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12694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35057A">
              <w:rPr>
                <w:sz w:val="20"/>
                <w:szCs w:val="20"/>
              </w:rPr>
              <w:t>000 рублей</w:t>
            </w:r>
          </w:p>
        </w:tc>
        <w:tc>
          <w:tcPr>
            <w:tcW w:w="1559" w:type="dxa"/>
          </w:tcPr>
          <w:p w:rsidR="0035057A" w:rsidRDefault="0035057A" w:rsidP="00C46E7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85D17">
              <w:rPr>
                <w:rFonts w:eastAsia="Times New Roman"/>
                <w:sz w:val="20"/>
                <w:szCs w:val="20"/>
              </w:rPr>
              <w:t>1мес</w:t>
            </w:r>
            <w:r>
              <w:rPr>
                <w:rFonts w:eastAsia="Times New Roman"/>
                <w:sz w:val="20"/>
                <w:szCs w:val="20"/>
              </w:rPr>
              <w:t>яц</w:t>
            </w:r>
          </w:p>
        </w:tc>
        <w:tc>
          <w:tcPr>
            <w:tcW w:w="1985" w:type="dxa"/>
          </w:tcPr>
          <w:p w:rsidR="0035057A" w:rsidRDefault="0035057A" w:rsidP="00C07AC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120 % </w:t>
            </w:r>
            <w:r w:rsidR="00F6616B">
              <w:rPr>
                <w:sz w:val="20"/>
                <w:szCs w:val="20"/>
              </w:rPr>
              <w:t>годовых</w:t>
            </w:r>
          </w:p>
        </w:tc>
        <w:tc>
          <w:tcPr>
            <w:tcW w:w="2210" w:type="dxa"/>
          </w:tcPr>
          <w:p w:rsidR="0035057A" w:rsidRPr="0059269C" w:rsidRDefault="009C7A15" w:rsidP="008954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164,162</w:t>
            </w:r>
            <w:r w:rsidR="0035057A">
              <w:rPr>
                <w:sz w:val="20"/>
                <w:szCs w:val="20"/>
              </w:rPr>
              <w:t>%</w:t>
            </w:r>
          </w:p>
        </w:tc>
      </w:tr>
      <w:tr w:rsidR="0035057A" w:rsidTr="00E93A6A">
        <w:tc>
          <w:tcPr>
            <w:tcW w:w="3227" w:type="dxa"/>
            <w:tcBorders>
              <w:right w:val="single" w:sz="4" w:space="0" w:color="auto"/>
            </w:tcBorders>
          </w:tcPr>
          <w:p w:rsidR="0035057A" w:rsidRDefault="0035057A" w:rsidP="00FF1E0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85D17">
              <w:rPr>
                <w:sz w:val="20"/>
                <w:szCs w:val="20"/>
              </w:rPr>
              <w:t>На улучшение жилищных условий с использованием материнского капитала (на сумму материнского капитала)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5057A" w:rsidRDefault="0035057A" w:rsidP="00091AC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5057A" w:rsidRPr="00FF1E0D" w:rsidRDefault="0055468A" w:rsidP="00091AC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справке из ПФ РФ</w:t>
            </w:r>
          </w:p>
        </w:tc>
        <w:tc>
          <w:tcPr>
            <w:tcW w:w="1559" w:type="dxa"/>
            <w:vAlign w:val="center"/>
          </w:tcPr>
          <w:p w:rsidR="0035057A" w:rsidRDefault="0035057A" w:rsidP="00091AC9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5057A" w:rsidRDefault="0035057A" w:rsidP="00091AC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D85D17">
              <w:rPr>
                <w:rFonts w:eastAsia="Times New Roman"/>
                <w:sz w:val="20"/>
                <w:szCs w:val="20"/>
              </w:rPr>
              <w:t>мес</w:t>
            </w:r>
            <w:r>
              <w:rPr>
                <w:rFonts w:eastAsia="Times New Roman"/>
                <w:sz w:val="20"/>
                <w:szCs w:val="20"/>
              </w:rPr>
              <w:t>яца</w:t>
            </w:r>
          </w:p>
        </w:tc>
        <w:tc>
          <w:tcPr>
            <w:tcW w:w="1985" w:type="dxa"/>
            <w:vAlign w:val="center"/>
          </w:tcPr>
          <w:p w:rsidR="0035057A" w:rsidRDefault="0035057A" w:rsidP="00091AC9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93A6A" w:rsidRDefault="0012694C" w:rsidP="00091AC9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  <w:r w:rsidR="0035057A">
              <w:rPr>
                <w:rFonts w:eastAsia="Times New Roman"/>
                <w:sz w:val="20"/>
                <w:szCs w:val="20"/>
              </w:rPr>
              <w:t xml:space="preserve">% </w:t>
            </w:r>
            <w:r w:rsidR="00F6616B">
              <w:rPr>
                <w:sz w:val="20"/>
                <w:szCs w:val="20"/>
              </w:rPr>
              <w:t>годовых</w:t>
            </w:r>
          </w:p>
          <w:p w:rsidR="0035057A" w:rsidRDefault="0035057A" w:rsidP="00F6616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(3,</w:t>
            </w:r>
            <w:r w:rsidR="0012694C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55468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% в месяц)</w:t>
            </w:r>
          </w:p>
        </w:tc>
        <w:tc>
          <w:tcPr>
            <w:tcW w:w="2210" w:type="dxa"/>
            <w:vAlign w:val="center"/>
          </w:tcPr>
          <w:p w:rsidR="0035057A" w:rsidRDefault="0035057A" w:rsidP="00091AC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5057A" w:rsidRPr="0059269C" w:rsidRDefault="00EC1F4D" w:rsidP="00E93A6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40,729</w:t>
            </w:r>
            <w:r w:rsidR="00E93A6A">
              <w:rPr>
                <w:sz w:val="20"/>
                <w:szCs w:val="20"/>
              </w:rPr>
              <w:t xml:space="preserve"> %</w:t>
            </w:r>
          </w:p>
        </w:tc>
      </w:tr>
      <w:tr w:rsidR="0035057A" w:rsidTr="00E93A6A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35057A" w:rsidRPr="00956694" w:rsidRDefault="00B81615" w:rsidP="00091AC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возможности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5057A" w:rsidRPr="00FF1E0D" w:rsidRDefault="0035057A" w:rsidP="00B8161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B81615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000рублей</w:t>
            </w:r>
          </w:p>
        </w:tc>
        <w:tc>
          <w:tcPr>
            <w:tcW w:w="1559" w:type="dxa"/>
            <w:vAlign w:val="center"/>
          </w:tcPr>
          <w:p w:rsidR="0035057A" w:rsidRPr="00091AC9" w:rsidRDefault="00B81615" w:rsidP="00091AC9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24, 3</w:t>
            </w:r>
            <w:r w:rsidR="0035057A">
              <w:rPr>
                <w:rFonts w:eastAsia="Times New Roman"/>
                <w:sz w:val="20"/>
                <w:szCs w:val="20"/>
              </w:rPr>
              <w:t>6 месяцев</w:t>
            </w:r>
          </w:p>
        </w:tc>
        <w:tc>
          <w:tcPr>
            <w:tcW w:w="1985" w:type="dxa"/>
            <w:vAlign w:val="center"/>
          </w:tcPr>
          <w:p w:rsidR="0035057A" w:rsidRPr="00091AC9" w:rsidRDefault="00B81615" w:rsidP="00091AC9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55468A">
              <w:rPr>
                <w:rFonts w:eastAsia="Times New Roman"/>
                <w:sz w:val="20"/>
                <w:szCs w:val="20"/>
              </w:rPr>
              <w:t xml:space="preserve"> </w:t>
            </w:r>
            <w:r w:rsidR="0035057A">
              <w:rPr>
                <w:rFonts w:eastAsia="Times New Roman"/>
                <w:sz w:val="20"/>
                <w:szCs w:val="20"/>
              </w:rPr>
              <w:t xml:space="preserve">% </w:t>
            </w:r>
            <w:r w:rsidR="00F6616B">
              <w:rPr>
                <w:sz w:val="20"/>
                <w:szCs w:val="20"/>
              </w:rPr>
              <w:t>годовых</w:t>
            </w:r>
          </w:p>
        </w:tc>
        <w:tc>
          <w:tcPr>
            <w:tcW w:w="2210" w:type="dxa"/>
            <w:vAlign w:val="center"/>
          </w:tcPr>
          <w:p w:rsidR="0035057A" w:rsidRPr="0059269C" w:rsidRDefault="00FF53BF" w:rsidP="0002798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18,003%-18,546</w:t>
            </w:r>
            <w:r w:rsidR="009C7A15">
              <w:rPr>
                <w:sz w:val="20"/>
                <w:szCs w:val="20"/>
              </w:rPr>
              <w:t xml:space="preserve"> </w:t>
            </w:r>
            <w:r w:rsidR="0035057A">
              <w:rPr>
                <w:sz w:val="20"/>
                <w:szCs w:val="20"/>
              </w:rPr>
              <w:t>%</w:t>
            </w:r>
          </w:p>
        </w:tc>
      </w:tr>
      <w:tr w:rsidR="00117CCF" w:rsidTr="00E93A6A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117CCF" w:rsidRDefault="00117CCF" w:rsidP="005546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Подарок имениннику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17CCF" w:rsidRDefault="00117CCF" w:rsidP="0055468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До100000 рублей</w:t>
            </w:r>
          </w:p>
        </w:tc>
        <w:tc>
          <w:tcPr>
            <w:tcW w:w="1559" w:type="dxa"/>
            <w:vAlign w:val="center"/>
          </w:tcPr>
          <w:p w:rsidR="00117CCF" w:rsidRDefault="00146572" w:rsidP="0055468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3,6,9,</w:t>
            </w:r>
            <w:r w:rsidR="00117CCF">
              <w:rPr>
                <w:rFonts w:eastAsia="Times New Roman"/>
                <w:sz w:val="20"/>
                <w:szCs w:val="20"/>
              </w:rPr>
              <w:t xml:space="preserve">12 </w:t>
            </w:r>
            <w:r w:rsidR="00117CCF" w:rsidRPr="00D85D17">
              <w:rPr>
                <w:rFonts w:eastAsia="Times New Roman"/>
                <w:sz w:val="20"/>
                <w:szCs w:val="20"/>
              </w:rPr>
              <w:t>мес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117CCF" w:rsidRDefault="00B81615" w:rsidP="0055468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 w:rsidR="0055468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117CCF" w:rsidRPr="00D85D17">
              <w:rPr>
                <w:rFonts w:eastAsia="Times New Roman"/>
                <w:color w:val="000000"/>
                <w:sz w:val="20"/>
                <w:szCs w:val="20"/>
              </w:rPr>
              <w:t xml:space="preserve">% </w:t>
            </w:r>
            <w:r w:rsidR="00F6616B">
              <w:rPr>
                <w:sz w:val="20"/>
                <w:szCs w:val="20"/>
              </w:rPr>
              <w:t>годовых</w:t>
            </w:r>
          </w:p>
        </w:tc>
        <w:tc>
          <w:tcPr>
            <w:tcW w:w="2210" w:type="dxa"/>
            <w:vAlign w:val="center"/>
          </w:tcPr>
          <w:p w:rsidR="00117CCF" w:rsidRPr="0059269C" w:rsidRDefault="00FF53BF" w:rsidP="00FF53B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19,549</w:t>
            </w:r>
            <w:r w:rsidR="00117CCF">
              <w:rPr>
                <w:sz w:val="20"/>
                <w:szCs w:val="20"/>
              </w:rPr>
              <w:t xml:space="preserve"> %</w:t>
            </w:r>
            <w:r w:rsidR="00810A9F">
              <w:rPr>
                <w:sz w:val="20"/>
                <w:szCs w:val="20"/>
              </w:rPr>
              <w:t xml:space="preserve">   -  </w:t>
            </w:r>
            <w:r>
              <w:rPr>
                <w:sz w:val="20"/>
                <w:szCs w:val="20"/>
              </w:rPr>
              <w:t>41,207</w:t>
            </w:r>
            <w:r w:rsidR="00810A9F">
              <w:rPr>
                <w:sz w:val="20"/>
                <w:szCs w:val="20"/>
              </w:rPr>
              <w:t xml:space="preserve"> %</w:t>
            </w:r>
          </w:p>
        </w:tc>
      </w:tr>
      <w:tr w:rsidR="00117CCF" w:rsidTr="00E93A6A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117CCF" w:rsidRDefault="0055468A" w:rsidP="00091AC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Отличный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17CCF" w:rsidRDefault="0055468A" w:rsidP="00691D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691D5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000 руб.</w:t>
            </w:r>
          </w:p>
        </w:tc>
        <w:tc>
          <w:tcPr>
            <w:tcW w:w="1559" w:type="dxa"/>
            <w:vAlign w:val="center"/>
          </w:tcPr>
          <w:p w:rsidR="00117CCF" w:rsidRDefault="00810A9F" w:rsidP="00091AC9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3,6,9,12,18,24 </w:t>
            </w:r>
            <w:r w:rsidR="0055468A">
              <w:rPr>
                <w:rFonts w:eastAsia="Times New Roman"/>
                <w:sz w:val="20"/>
                <w:szCs w:val="20"/>
              </w:rPr>
              <w:t>мес</w:t>
            </w:r>
            <w:r>
              <w:rPr>
                <w:rFonts w:eastAsia="Times New Roman"/>
                <w:sz w:val="20"/>
                <w:szCs w:val="20"/>
              </w:rPr>
              <w:t>яца</w:t>
            </w:r>
          </w:p>
        </w:tc>
        <w:tc>
          <w:tcPr>
            <w:tcW w:w="1985" w:type="dxa"/>
            <w:vAlign w:val="center"/>
          </w:tcPr>
          <w:p w:rsidR="00117CCF" w:rsidRDefault="00B81615" w:rsidP="00146572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55468A">
              <w:rPr>
                <w:rFonts w:eastAsia="Times New Roman"/>
                <w:sz w:val="20"/>
                <w:szCs w:val="20"/>
              </w:rPr>
              <w:t xml:space="preserve"> % </w:t>
            </w:r>
            <w:r w:rsidR="00F6616B">
              <w:rPr>
                <w:sz w:val="20"/>
                <w:szCs w:val="20"/>
              </w:rPr>
              <w:t>годовых</w:t>
            </w:r>
          </w:p>
        </w:tc>
        <w:tc>
          <w:tcPr>
            <w:tcW w:w="2210" w:type="dxa"/>
            <w:vAlign w:val="center"/>
          </w:tcPr>
          <w:p w:rsidR="00117CCF" w:rsidRDefault="00FF53BF" w:rsidP="00FF53B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20,439</w:t>
            </w:r>
            <w:r w:rsidR="00E93A6A">
              <w:rPr>
                <w:sz w:val="20"/>
                <w:szCs w:val="20"/>
              </w:rPr>
              <w:t xml:space="preserve"> %  -  </w:t>
            </w:r>
            <w:r>
              <w:rPr>
                <w:sz w:val="20"/>
                <w:szCs w:val="20"/>
              </w:rPr>
              <w:t>40,913</w:t>
            </w:r>
            <w:r w:rsidR="00E93A6A">
              <w:rPr>
                <w:sz w:val="20"/>
                <w:szCs w:val="20"/>
              </w:rPr>
              <w:t xml:space="preserve"> %</w:t>
            </w:r>
          </w:p>
        </w:tc>
      </w:tr>
      <w:tr w:rsidR="00117CCF" w:rsidTr="00E93A6A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117CCF" w:rsidRDefault="0055468A" w:rsidP="00091AC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Пенсионный 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17CCF" w:rsidRDefault="0055468A" w:rsidP="00091AC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50 000 руб.</w:t>
            </w:r>
          </w:p>
        </w:tc>
        <w:tc>
          <w:tcPr>
            <w:tcW w:w="1559" w:type="dxa"/>
            <w:vAlign w:val="center"/>
          </w:tcPr>
          <w:p w:rsidR="00117CCF" w:rsidRDefault="00146572" w:rsidP="00091AC9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3,6,9,12,</w:t>
            </w:r>
            <w:r w:rsidR="0055468A">
              <w:rPr>
                <w:rFonts w:eastAsia="Times New Roman"/>
                <w:sz w:val="20"/>
                <w:szCs w:val="20"/>
              </w:rPr>
              <w:t>18 мес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117CCF" w:rsidRDefault="00B81615" w:rsidP="00146572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55468A">
              <w:rPr>
                <w:rFonts w:eastAsia="Times New Roman"/>
                <w:sz w:val="20"/>
                <w:szCs w:val="20"/>
              </w:rPr>
              <w:t xml:space="preserve"> % </w:t>
            </w:r>
            <w:r w:rsidR="00F6616B">
              <w:rPr>
                <w:sz w:val="20"/>
                <w:szCs w:val="20"/>
              </w:rPr>
              <w:t>годовых</w:t>
            </w:r>
          </w:p>
        </w:tc>
        <w:tc>
          <w:tcPr>
            <w:tcW w:w="2210" w:type="dxa"/>
            <w:vAlign w:val="center"/>
          </w:tcPr>
          <w:p w:rsidR="00117CCF" w:rsidRDefault="009F121F" w:rsidP="009F12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31,342</w:t>
            </w:r>
            <w:r w:rsidR="00810A9F">
              <w:rPr>
                <w:sz w:val="20"/>
                <w:szCs w:val="20"/>
              </w:rPr>
              <w:t xml:space="preserve"> %  -  </w:t>
            </w:r>
            <w:r>
              <w:rPr>
                <w:sz w:val="20"/>
                <w:szCs w:val="20"/>
              </w:rPr>
              <w:t>26,277</w:t>
            </w:r>
            <w:r w:rsidR="00810A9F">
              <w:rPr>
                <w:sz w:val="20"/>
                <w:szCs w:val="20"/>
              </w:rPr>
              <w:t xml:space="preserve"> %</w:t>
            </w:r>
          </w:p>
        </w:tc>
      </w:tr>
      <w:tr w:rsidR="00102812" w:rsidTr="00E93A6A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102812" w:rsidRDefault="00102812" w:rsidP="006E5C10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 по акции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02812" w:rsidRDefault="00102812" w:rsidP="00BE3E21">
            <w:pPr>
              <w:spacing w:before="100" w:beforeAutospacing="1" w:after="100" w:afterAutospacing="1"/>
              <w:ind w:right="12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От </w:t>
            </w:r>
            <w:r w:rsidR="00BE3E21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000 руб. до </w:t>
            </w:r>
            <w:r w:rsidR="00BE3E21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0000 руб.</w:t>
            </w:r>
          </w:p>
        </w:tc>
        <w:tc>
          <w:tcPr>
            <w:tcW w:w="1559" w:type="dxa"/>
            <w:vAlign w:val="center"/>
          </w:tcPr>
          <w:p w:rsidR="00102812" w:rsidRDefault="00BE3E21" w:rsidP="00BE3E21">
            <w:pPr>
              <w:spacing w:before="100" w:beforeAutospacing="1" w:after="100" w:afterAutospacing="1"/>
              <w:ind w:left="120" w:right="12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3-10</w:t>
            </w:r>
            <w:r w:rsidR="00102812">
              <w:rPr>
                <w:rFonts w:eastAsia="Times New Roman"/>
                <w:color w:val="000000"/>
                <w:sz w:val="20"/>
                <w:szCs w:val="20"/>
              </w:rPr>
              <w:t xml:space="preserve"> месяц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ев</w:t>
            </w:r>
          </w:p>
        </w:tc>
        <w:tc>
          <w:tcPr>
            <w:tcW w:w="1985" w:type="dxa"/>
            <w:vAlign w:val="center"/>
          </w:tcPr>
          <w:p w:rsidR="00102812" w:rsidRDefault="00BE3E21" w:rsidP="006E5C10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20-24</w:t>
            </w:r>
            <w:r w:rsidR="00102812">
              <w:rPr>
                <w:rFonts w:eastAsia="Times New Roman"/>
                <w:color w:val="000000"/>
                <w:sz w:val="20"/>
                <w:szCs w:val="20"/>
              </w:rPr>
              <w:t xml:space="preserve"> % годовых</w:t>
            </w:r>
          </w:p>
        </w:tc>
        <w:tc>
          <w:tcPr>
            <w:tcW w:w="2210" w:type="dxa"/>
            <w:vAlign w:val="center"/>
          </w:tcPr>
          <w:p w:rsidR="00BE3E21" w:rsidRDefault="00BE3E21" w:rsidP="00BE3E21">
            <w:pPr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E3E21" w:rsidRPr="00BE3E21" w:rsidRDefault="00BE3E21" w:rsidP="00BE3E21">
            <w:pPr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E2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23,596 –30,371%</w:t>
            </w:r>
          </w:p>
          <w:p w:rsidR="00102812" w:rsidRPr="00BE3E21" w:rsidRDefault="00102812" w:rsidP="009F121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6616B" w:rsidRDefault="00F6616B" w:rsidP="005C060F">
      <w:pPr>
        <w:spacing w:after="0"/>
        <w:ind w:firstLine="0"/>
        <w:rPr>
          <w:b/>
          <w:sz w:val="28"/>
          <w:szCs w:val="28"/>
        </w:rPr>
      </w:pPr>
    </w:p>
    <w:p w:rsidR="00CD1406" w:rsidRPr="00934462" w:rsidRDefault="00BC05AE" w:rsidP="005C060F">
      <w:pPr>
        <w:spacing w:after="0"/>
        <w:ind w:firstLine="0"/>
        <w:rPr>
          <w:sz w:val="28"/>
          <w:szCs w:val="28"/>
        </w:rPr>
      </w:pPr>
      <w:r w:rsidRPr="00934462">
        <w:rPr>
          <w:b/>
          <w:sz w:val="28"/>
          <w:szCs w:val="28"/>
        </w:rPr>
        <w:t>11. Периодичность платежей пайщика</w:t>
      </w:r>
      <w:r w:rsidR="00CD1406" w:rsidRPr="00934462">
        <w:rPr>
          <w:b/>
          <w:sz w:val="28"/>
          <w:szCs w:val="28"/>
        </w:rPr>
        <w:t xml:space="preserve"> при возврате потребительского займа, уплате процентов и иных платежей по договору займа</w:t>
      </w:r>
      <w:r w:rsidR="00100A48" w:rsidRPr="00934462">
        <w:rPr>
          <w:b/>
          <w:sz w:val="28"/>
          <w:szCs w:val="28"/>
        </w:rPr>
        <w:t xml:space="preserve">. </w:t>
      </w:r>
    </w:p>
    <w:p w:rsidR="00F962E5" w:rsidRDefault="00E94862" w:rsidP="00E93A6A">
      <w:pPr>
        <w:spacing w:after="0"/>
        <w:rPr>
          <w:sz w:val="22"/>
        </w:rPr>
      </w:pPr>
      <w:r w:rsidRPr="00562B45">
        <w:rPr>
          <w:sz w:val="22"/>
        </w:rPr>
        <w:t>Проценты по договору займа начисляются с момента предоставления кооперативом займа пайщику по дату фактического возврата займа. Если в договоре займа не оговорен иной порядок исчисления процентов по займу, то проценты начисляются на сумму основного долга по займу из расчета процентной ставки и расчетного периода – месяца.</w:t>
      </w:r>
      <w:r w:rsidR="00F962E5">
        <w:rPr>
          <w:sz w:val="22"/>
        </w:rPr>
        <w:t xml:space="preserve"> </w:t>
      </w:r>
      <w:r w:rsidR="00CD1406" w:rsidRPr="00562B45">
        <w:rPr>
          <w:sz w:val="22"/>
        </w:rPr>
        <w:t xml:space="preserve">Периодичность платежей </w:t>
      </w:r>
      <w:r w:rsidR="00BC05AE" w:rsidRPr="00562B45">
        <w:rPr>
          <w:sz w:val="22"/>
        </w:rPr>
        <w:t>пайщик</w:t>
      </w:r>
      <w:r w:rsidR="00CD1406" w:rsidRPr="00562B45">
        <w:rPr>
          <w:sz w:val="22"/>
        </w:rPr>
        <w:t xml:space="preserve">а при возврате потребительского займа, уплате процентов и иных платежей по договору займа определяется в соответствии с выбранной </w:t>
      </w:r>
      <w:r w:rsidR="00BC05AE" w:rsidRPr="00562B45">
        <w:rPr>
          <w:sz w:val="22"/>
        </w:rPr>
        <w:t>пайщик</w:t>
      </w:r>
      <w:r w:rsidR="00CD1406" w:rsidRPr="00562B45">
        <w:rPr>
          <w:sz w:val="22"/>
        </w:rPr>
        <w:t>ом заемной программой</w:t>
      </w:r>
      <w:r w:rsidR="00CB337A" w:rsidRPr="00562B45">
        <w:rPr>
          <w:sz w:val="22"/>
        </w:rPr>
        <w:t>,</w:t>
      </w:r>
      <w:r w:rsidR="00CD1406" w:rsidRPr="00562B45">
        <w:rPr>
          <w:sz w:val="22"/>
        </w:rPr>
        <w:t xml:space="preserve"> и</w:t>
      </w:r>
      <w:r w:rsidR="0064069D" w:rsidRPr="00562B45">
        <w:rPr>
          <w:sz w:val="22"/>
        </w:rPr>
        <w:t xml:space="preserve"> осуществляются согласно  </w:t>
      </w:r>
      <w:r w:rsidR="00146572">
        <w:rPr>
          <w:sz w:val="22"/>
        </w:rPr>
        <w:t>графику</w:t>
      </w:r>
      <w:r w:rsidR="00CD1406" w:rsidRPr="00562B45">
        <w:rPr>
          <w:sz w:val="22"/>
        </w:rPr>
        <w:t xml:space="preserve"> платежей</w:t>
      </w:r>
      <w:r w:rsidR="0064069D" w:rsidRPr="00562B45">
        <w:rPr>
          <w:sz w:val="22"/>
        </w:rPr>
        <w:t>, являюще</w:t>
      </w:r>
      <w:r w:rsidR="00146572">
        <w:rPr>
          <w:sz w:val="22"/>
        </w:rPr>
        <w:t>муся</w:t>
      </w:r>
      <w:r w:rsidR="0064069D" w:rsidRPr="00562B45">
        <w:rPr>
          <w:sz w:val="22"/>
        </w:rPr>
        <w:t xml:space="preserve"> П</w:t>
      </w:r>
      <w:r w:rsidR="00CB337A" w:rsidRPr="00562B45">
        <w:rPr>
          <w:sz w:val="22"/>
        </w:rPr>
        <w:t xml:space="preserve">риложением №1 к </w:t>
      </w:r>
      <w:r w:rsidR="00275CA5" w:rsidRPr="00562B45">
        <w:rPr>
          <w:sz w:val="22"/>
        </w:rPr>
        <w:t>договору займа</w:t>
      </w:r>
      <w:r w:rsidR="005C060F" w:rsidRPr="00562B45">
        <w:rPr>
          <w:sz w:val="22"/>
        </w:rPr>
        <w:t xml:space="preserve">. </w:t>
      </w:r>
    </w:p>
    <w:p w:rsidR="00F6616B" w:rsidRPr="00E70B3A" w:rsidRDefault="00F6616B" w:rsidP="00E93A6A">
      <w:pPr>
        <w:spacing w:after="0"/>
        <w:rPr>
          <w:b/>
          <w:sz w:val="16"/>
          <w:szCs w:val="16"/>
        </w:rPr>
      </w:pPr>
    </w:p>
    <w:p w:rsidR="00CB337A" w:rsidRPr="00934462" w:rsidRDefault="00CB337A" w:rsidP="005C060F">
      <w:pPr>
        <w:widowControl w:val="0"/>
        <w:autoSpaceDE w:val="0"/>
        <w:autoSpaceDN w:val="0"/>
        <w:adjustRightInd w:val="0"/>
        <w:spacing w:after="0"/>
        <w:ind w:firstLine="0"/>
        <w:rPr>
          <w:sz w:val="28"/>
          <w:szCs w:val="28"/>
        </w:rPr>
      </w:pPr>
      <w:r w:rsidRPr="00934462">
        <w:rPr>
          <w:b/>
          <w:sz w:val="28"/>
          <w:szCs w:val="28"/>
        </w:rPr>
        <w:t>12</w:t>
      </w:r>
      <w:r w:rsidR="005C060F" w:rsidRPr="00934462">
        <w:rPr>
          <w:b/>
          <w:sz w:val="28"/>
          <w:szCs w:val="28"/>
        </w:rPr>
        <w:t xml:space="preserve">. </w:t>
      </w:r>
      <w:r w:rsidRPr="00934462">
        <w:rPr>
          <w:b/>
          <w:sz w:val="28"/>
          <w:szCs w:val="28"/>
        </w:rPr>
        <w:t xml:space="preserve">Способы исполнения </w:t>
      </w:r>
      <w:r w:rsidR="00686F00" w:rsidRPr="00934462">
        <w:rPr>
          <w:b/>
          <w:sz w:val="28"/>
          <w:szCs w:val="28"/>
        </w:rPr>
        <w:t>пайщиком</w:t>
      </w:r>
      <w:r w:rsidRPr="00934462">
        <w:rPr>
          <w:b/>
          <w:sz w:val="28"/>
          <w:szCs w:val="28"/>
        </w:rPr>
        <w:t xml:space="preserve"> обязательств по договору займа, включая бесплатный способ исполнения обязательств по договору потребительского займа. </w:t>
      </w:r>
    </w:p>
    <w:p w:rsidR="005C060F" w:rsidRPr="00562B45" w:rsidRDefault="005C060F" w:rsidP="00A755CB">
      <w:pPr>
        <w:widowControl w:val="0"/>
        <w:autoSpaceDE w:val="0"/>
        <w:autoSpaceDN w:val="0"/>
        <w:adjustRightInd w:val="0"/>
        <w:spacing w:after="0"/>
        <w:ind w:firstLine="567"/>
        <w:rPr>
          <w:sz w:val="22"/>
        </w:rPr>
      </w:pPr>
      <w:r w:rsidRPr="00562B45">
        <w:rPr>
          <w:sz w:val="22"/>
        </w:rPr>
        <w:t>Исполнение обяз</w:t>
      </w:r>
      <w:r w:rsidR="00CB337A" w:rsidRPr="00562B45">
        <w:rPr>
          <w:sz w:val="22"/>
        </w:rPr>
        <w:t xml:space="preserve">ательств </w:t>
      </w:r>
      <w:r w:rsidR="00686F00" w:rsidRPr="00562B45">
        <w:rPr>
          <w:sz w:val="22"/>
        </w:rPr>
        <w:t>пайщик</w:t>
      </w:r>
      <w:r w:rsidR="00CB337A" w:rsidRPr="00562B45">
        <w:rPr>
          <w:sz w:val="22"/>
        </w:rPr>
        <w:t>а по д</w:t>
      </w:r>
      <w:r w:rsidRPr="00562B45">
        <w:rPr>
          <w:sz w:val="22"/>
        </w:rPr>
        <w:t xml:space="preserve">оговору </w:t>
      </w:r>
      <w:r w:rsidR="00CB337A" w:rsidRPr="00562B45">
        <w:rPr>
          <w:sz w:val="22"/>
        </w:rPr>
        <w:t xml:space="preserve">займа </w:t>
      </w:r>
      <w:r w:rsidRPr="00562B45">
        <w:rPr>
          <w:sz w:val="22"/>
        </w:rPr>
        <w:t>может быть осуществлено следующими способами:</w:t>
      </w:r>
    </w:p>
    <w:p w:rsidR="00D85D17" w:rsidRPr="00562B45" w:rsidRDefault="005C060F" w:rsidP="00D85D17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rPr>
          <w:sz w:val="22"/>
        </w:rPr>
      </w:pPr>
      <w:r w:rsidRPr="00562B45">
        <w:rPr>
          <w:sz w:val="22"/>
        </w:rPr>
        <w:t>безналичным перечислением денежных средств на расчетный</w:t>
      </w:r>
      <w:r w:rsidR="00CB337A" w:rsidRPr="00562B45">
        <w:rPr>
          <w:sz w:val="22"/>
        </w:rPr>
        <w:t xml:space="preserve"> счет кооператива, </w:t>
      </w:r>
      <w:r w:rsidR="00146572">
        <w:rPr>
          <w:sz w:val="22"/>
        </w:rPr>
        <w:t xml:space="preserve">по </w:t>
      </w:r>
      <w:r w:rsidR="00CB337A" w:rsidRPr="00562B45">
        <w:rPr>
          <w:sz w:val="22"/>
        </w:rPr>
        <w:t>указанны</w:t>
      </w:r>
      <w:r w:rsidR="00146572">
        <w:rPr>
          <w:sz w:val="22"/>
        </w:rPr>
        <w:t>м</w:t>
      </w:r>
      <w:r w:rsidR="00CB337A" w:rsidRPr="00562B45">
        <w:rPr>
          <w:sz w:val="22"/>
        </w:rPr>
        <w:t xml:space="preserve"> в д</w:t>
      </w:r>
      <w:r w:rsidRPr="00562B45">
        <w:rPr>
          <w:sz w:val="22"/>
        </w:rPr>
        <w:t>оговоре</w:t>
      </w:r>
      <w:r w:rsidR="00CB337A" w:rsidRPr="00562B45">
        <w:rPr>
          <w:sz w:val="22"/>
        </w:rPr>
        <w:t xml:space="preserve"> займа</w:t>
      </w:r>
      <w:r w:rsidR="009304C3">
        <w:rPr>
          <w:sz w:val="22"/>
        </w:rPr>
        <w:t xml:space="preserve"> или на сайте кооператива  </w:t>
      </w:r>
      <w:r w:rsidR="009304C3" w:rsidRPr="009304C3">
        <w:rPr>
          <w:sz w:val="22"/>
        </w:rPr>
        <w:t>https://kredit-tpk.ru</w:t>
      </w:r>
      <w:r w:rsidR="00146572">
        <w:rPr>
          <w:sz w:val="22"/>
        </w:rPr>
        <w:t xml:space="preserve"> реквизитам</w:t>
      </w:r>
      <w:r w:rsidRPr="00562B45">
        <w:rPr>
          <w:sz w:val="22"/>
        </w:rPr>
        <w:t>;</w:t>
      </w:r>
    </w:p>
    <w:p w:rsidR="00F962E5" w:rsidRPr="00146572" w:rsidRDefault="005C060F" w:rsidP="00146572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146572">
        <w:rPr>
          <w:sz w:val="22"/>
        </w:rPr>
        <w:t>внесением наличных денежных сре</w:t>
      </w:r>
      <w:proofErr w:type="gramStart"/>
      <w:r w:rsidRPr="00146572">
        <w:rPr>
          <w:sz w:val="22"/>
        </w:rPr>
        <w:t>дств в к</w:t>
      </w:r>
      <w:proofErr w:type="gramEnd"/>
      <w:r w:rsidRPr="00146572">
        <w:rPr>
          <w:sz w:val="22"/>
        </w:rPr>
        <w:t>ассу</w:t>
      </w:r>
      <w:r w:rsidR="00CB337A" w:rsidRPr="00146572">
        <w:rPr>
          <w:sz w:val="22"/>
        </w:rPr>
        <w:t xml:space="preserve"> кооператива</w:t>
      </w:r>
      <w:r w:rsidRPr="00146572">
        <w:rPr>
          <w:sz w:val="22"/>
        </w:rPr>
        <w:t xml:space="preserve"> по месту заключения договора займа.</w:t>
      </w:r>
    </w:p>
    <w:p w:rsidR="004A5BEB" w:rsidRDefault="005C060F" w:rsidP="008B6302">
      <w:pPr>
        <w:widowControl w:val="0"/>
        <w:autoSpaceDE w:val="0"/>
        <w:autoSpaceDN w:val="0"/>
        <w:adjustRightInd w:val="0"/>
        <w:spacing w:after="0"/>
        <w:ind w:left="360" w:firstLine="0"/>
        <w:rPr>
          <w:sz w:val="22"/>
        </w:rPr>
      </w:pPr>
      <w:r w:rsidRPr="008B6302">
        <w:rPr>
          <w:sz w:val="22"/>
        </w:rPr>
        <w:t xml:space="preserve"> Внесение наличных денежных сре</w:t>
      </w:r>
      <w:proofErr w:type="gramStart"/>
      <w:r w:rsidRPr="008B6302">
        <w:rPr>
          <w:sz w:val="22"/>
        </w:rPr>
        <w:t>дств в к</w:t>
      </w:r>
      <w:proofErr w:type="gramEnd"/>
      <w:r w:rsidRPr="008B6302">
        <w:rPr>
          <w:sz w:val="22"/>
        </w:rPr>
        <w:t>ассу кооператива является бесплатным способом исполнения пайщиком обязательств по возврату займа.</w:t>
      </w:r>
    </w:p>
    <w:p w:rsidR="00F6616B" w:rsidRPr="008B6302" w:rsidRDefault="00F6616B" w:rsidP="008B6302">
      <w:pPr>
        <w:widowControl w:val="0"/>
        <w:autoSpaceDE w:val="0"/>
        <w:autoSpaceDN w:val="0"/>
        <w:adjustRightInd w:val="0"/>
        <w:spacing w:after="0"/>
        <w:ind w:left="360" w:firstLine="0"/>
        <w:rPr>
          <w:sz w:val="20"/>
          <w:szCs w:val="20"/>
        </w:rPr>
      </w:pPr>
    </w:p>
    <w:p w:rsidR="007D55CF" w:rsidRDefault="00CB337A" w:rsidP="005C060F">
      <w:pPr>
        <w:widowControl w:val="0"/>
        <w:autoSpaceDE w:val="0"/>
        <w:autoSpaceDN w:val="0"/>
        <w:adjustRightInd w:val="0"/>
        <w:spacing w:after="0"/>
        <w:ind w:firstLine="0"/>
        <w:rPr>
          <w:b/>
          <w:sz w:val="28"/>
          <w:szCs w:val="28"/>
        </w:rPr>
      </w:pPr>
      <w:r w:rsidRPr="00934462">
        <w:rPr>
          <w:b/>
          <w:sz w:val="28"/>
          <w:szCs w:val="28"/>
        </w:rPr>
        <w:t>13</w:t>
      </w:r>
      <w:r w:rsidR="005C060F" w:rsidRPr="00934462">
        <w:rPr>
          <w:b/>
          <w:sz w:val="28"/>
          <w:szCs w:val="28"/>
        </w:rPr>
        <w:t xml:space="preserve">. Сроки, в течение которых </w:t>
      </w:r>
      <w:r w:rsidR="00686F00" w:rsidRPr="00934462">
        <w:rPr>
          <w:b/>
          <w:sz w:val="28"/>
          <w:szCs w:val="28"/>
        </w:rPr>
        <w:t>пай</w:t>
      </w:r>
      <w:r w:rsidR="005C060F" w:rsidRPr="00934462">
        <w:rPr>
          <w:b/>
          <w:sz w:val="28"/>
          <w:szCs w:val="28"/>
        </w:rPr>
        <w:t>щик вправе отказаться от получения потребительского займа.</w:t>
      </w:r>
    </w:p>
    <w:p w:rsidR="004A5BEB" w:rsidRDefault="00050A79" w:rsidP="00562B45">
      <w:pPr>
        <w:widowControl w:val="0"/>
        <w:autoSpaceDE w:val="0"/>
        <w:autoSpaceDN w:val="0"/>
        <w:adjustRightInd w:val="0"/>
        <w:spacing w:after="0"/>
        <w:ind w:firstLine="567"/>
        <w:rPr>
          <w:sz w:val="22"/>
        </w:rPr>
      </w:pPr>
      <w:r w:rsidRPr="00562B45">
        <w:rPr>
          <w:sz w:val="22"/>
        </w:rPr>
        <w:t xml:space="preserve">За </w:t>
      </w:r>
      <w:r w:rsidR="00686F00" w:rsidRPr="00562B45">
        <w:rPr>
          <w:sz w:val="22"/>
        </w:rPr>
        <w:t>пайщик</w:t>
      </w:r>
      <w:r w:rsidRPr="00562B45">
        <w:rPr>
          <w:sz w:val="22"/>
        </w:rPr>
        <w:t>ом закрепляется право отказаться от получения потребительского займа в течение пяти рабочих дней с</w:t>
      </w:r>
      <w:r w:rsidR="007D55CF" w:rsidRPr="00562B45">
        <w:rPr>
          <w:sz w:val="22"/>
        </w:rPr>
        <w:t xml:space="preserve"> момента предоставления кооперативом </w:t>
      </w:r>
      <w:r w:rsidR="00686F00" w:rsidRPr="00562B45">
        <w:rPr>
          <w:sz w:val="22"/>
        </w:rPr>
        <w:t>пайщик</w:t>
      </w:r>
      <w:r w:rsidR="007D55CF" w:rsidRPr="00562B45">
        <w:rPr>
          <w:sz w:val="22"/>
        </w:rPr>
        <w:t>у для согласования индиви</w:t>
      </w:r>
      <w:r w:rsidRPr="00562B45">
        <w:rPr>
          <w:sz w:val="22"/>
        </w:rPr>
        <w:t>дуальных условий договора займа</w:t>
      </w:r>
      <w:r w:rsidR="004A5BEB">
        <w:rPr>
          <w:sz w:val="22"/>
        </w:rPr>
        <w:t>.</w:t>
      </w:r>
    </w:p>
    <w:p w:rsidR="00F6616B" w:rsidRPr="00D85D17" w:rsidRDefault="00F6616B" w:rsidP="00562B45">
      <w:pPr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</w:rPr>
      </w:pPr>
    </w:p>
    <w:p w:rsidR="00050A79" w:rsidRPr="00D85D17" w:rsidRDefault="00050A79" w:rsidP="005C060F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  <w:szCs w:val="20"/>
        </w:rPr>
      </w:pPr>
      <w:r w:rsidRPr="00934462">
        <w:rPr>
          <w:b/>
          <w:sz w:val="28"/>
          <w:szCs w:val="28"/>
        </w:rPr>
        <w:t>14</w:t>
      </w:r>
      <w:r w:rsidR="005C060F" w:rsidRPr="00934462">
        <w:rPr>
          <w:b/>
          <w:sz w:val="28"/>
          <w:szCs w:val="28"/>
        </w:rPr>
        <w:t xml:space="preserve">. </w:t>
      </w:r>
      <w:r w:rsidRPr="00934462">
        <w:rPr>
          <w:b/>
          <w:sz w:val="28"/>
          <w:szCs w:val="28"/>
        </w:rPr>
        <w:t>Способы обеспечения исполнения обязательств  по договору потребительского займа</w:t>
      </w:r>
      <w:r w:rsidRPr="00D85D17">
        <w:rPr>
          <w:b/>
          <w:sz w:val="20"/>
          <w:szCs w:val="20"/>
        </w:rPr>
        <w:t>.</w:t>
      </w:r>
    </w:p>
    <w:p w:rsidR="00A32D0D" w:rsidRPr="00562B45" w:rsidRDefault="00337D02" w:rsidP="00A755CB">
      <w:pPr>
        <w:widowControl w:val="0"/>
        <w:autoSpaceDE w:val="0"/>
        <w:autoSpaceDN w:val="0"/>
        <w:adjustRightInd w:val="0"/>
        <w:spacing w:after="0"/>
        <w:ind w:firstLine="567"/>
        <w:rPr>
          <w:sz w:val="22"/>
        </w:rPr>
      </w:pPr>
      <w:r w:rsidRPr="00562B45">
        <w:rPr>
          <w:sz w:val="22"/>
        </w:rPr>
        <w:t>Своевременный</w:t>
      </w:r>
      <w:r w:rsidR="00050A79" w:rsidRPr="00562B45">
        <w:rPr>
          <w:sz w:val="22"/>
        </w:rPr>
        <w:t>, полн</w:t>
      </w:r>
      <w:r w:rsidRPr="00562B45">
        <w:rPr>
          <w:sz w:val="22"/>
        </w:rPr>
        <w:t>ый возврат займа и (или) уплата</w:t>
      </w:r>
      <w:r w:rsidR="00050A79" w:rsidRPr="00562B45">
        <w:rPr>
          <w:sz w:val="22"/>
        </w:rPr>
        <w:t xml:space="preserve"> процентов за по</w:t>
      </w:r>
      <w:r w:rsidRPr="00562B45">
        <w:rPr>
          <w:sz w:val="22"/>
        </w:rPr>
        <w:t>льзование займом, а также уплата</w:t>
      </w:r>
      <w:r w:rsidR="00050A79" w:rsidRPr="00562B45">
        <w:rPr>
          <w:sz w:val="22"/>
        </w:rPr>
        <w:t xml:space="preserve"> неустойки за невыполнение обязательств по договору займа, возмещение судебных и иных издержек по взысканию долга, в том числе связанных с переуступкой права требования долга</w:t>
      </w:r>
      <w:r w:rsidR="00B81615">
        <w:rPr>
          <w:sz w:val="22"/>
        </w:rPr>
        <w:t xml:space="preserve"> </w:t>
      </w:r>
      <w:r w:rsidR="00A32D0D" w:rsidRPr="00562B45">
        <w:rPr>
          <w:sz w:val="22"/>
        </w:rPr>
        <w:t>может обеспечиваться:</w:t>
      </w:r>
    </w:p>
    <w:p w:rsidR="005C060F" w:rsidRPr="00562B45" w:rsidRDefault="00337D02" w:rsidP="00337D02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sz w:val="22"/>
        </w:rPr>
      </w:pPr>
      <w:r w:rsidRPr="00562B45">
        <w:rPr>
          <w:sz w:val="22"/>
        </w:rPr>
        <w:t xml:space="preserve">залогом имущества </w:t>
      </w:r>
      <w:r w:rsidR="00686F00" w:rsidRPr="00562B45">
        <w:rPr>
          <w:sz w:val="22"/>
        </w:rPr>
        <w:t>пайщик</w:t>
      </w:r>
      <w:r w:rsidRPr="00562B45">
        <w:rPr>
          <w:sz w:val="22"/>
        </w:rPr>
        <w:t>а;</w:t>
      </w:r>
    </w:p>
    <w:p w:rsidR="00337D02" w:rsidRPr="00562B45" w:rsidRDefault="00A32D0D" w:rsidP="00337D02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sz w:val="22"/>
        </w:rPr>
      </w:pPr>
      <w:r w:rsidRPr="00562B45">
        <w:rPr>
          <w:sz w:val="22"/>
        </w:rPr>
        <w:t>поручительством пайщиков кооператива или иных лиц, не являющихся членами кооператива;</w:t>
      </w:r>
    </w:p>
    <w:p w:rsidR="00A32D0D" w:rsidRPr="00562B45" w:rsidRDefault="00A32D0D" w:rsidP="00337D02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sz w:val="22"/>
        </w:rPr>
      </w:pPr>
      <w:r w:rsidRPr="00562B45">
        <w:rPr>
          <w:sz w:val="22"/>
        </w:rPr>
        <w:t xml:space="preserve">личными сбережениями пайщика, переданными в кооператив в пользование, согласно договорам о </w:t>
      </w:r>
      <w:r w:rsidRPr="00562B45">
        <w:rPr>
          <w:sz w:val="22"/>
        </w:rPr>
        <w:lastRenderedPageBreak/>
        <w:t>передаче личных сбережений.</w:t>
      </w:r>
    </w:p>
    <w:p w:rsidR="00342205" w:rsidRDefault="00337D02" w:rsidP="008B6302">
      <w:pPr>
        <w:widowControl w:val="0"/>
        <w:autoSpaceDE w:val="0"/>
        <w:autoSpaceDN w:val="0"/>
        <w:adjustRightInd w:val="0"/>
        <w:spacing w:after="0"/>
        <w:ind w:firstLine="567"/>
        <w:rPr>
          <w:sz w:val="22"/>
        </w:rPr>
      </w:pPr>
      <w:r w:rsidRPr="00562B45">
        <w:rPr>
          <w:sz w:val="22"/>
        </w:rPr>
        <w:t>Требован</w:t>
      </w:r>
      <w:r w:rsidR="00B87623" w:rsidRPr="00562B45">
        <w:rPr>
          <w:sz w:val="22"/>
        </w:rPr>
        <w:t xml:space="preserve">ие кооператива к </w:t>
      </w:r>
      <w:r w:rsidR="00686F00" w:rsidRPr="00562B45">
        <w:rPr>
          <w:sz w:val="22"/>
        </w:rPr>
        <w:t>пайщик</w:t>
      </w:r>
      <w:r w:rsidR="00B87623" w:rsidRPr="00562B45">
        <w:rPr>
          <w:sz w:val="22"/>
        </w:rPr>
        <w:t xml:space="preserve">у по предоставлению обеспечения исполнения обязательств по договору устанавливаются в соответствии с заемной программой, выбранной </w:t>
      </w:r>
      <w:r w:rsidR="00686F00" w:rsidRPr="00562B45">
        <w:rPr>
          <w:sz w:val="22"/>
        </w:rPr>
        <w:t>пайщик</w:t>
      </w:r>
      <w:r w:rsidR="00B87623" w:rsidRPr="00562B45">
        <w:rPr>
          <w:sz w:val="22"/>
        </w:rPr>
        <w:t>ом. Поручительство третьих лиц и залог имущества оформляются соответствующими договорами (договором поручительства и договором залога имущества).</w:t>
      </w:r>
    </w:p>
    <w:p w:rsidR="00F6616B" w:rsidRPr="00E70B3A" w:rsidRDefault="00F6616B" w:rsidP="008B6302">
      <w:pPr>
        <w:widowControl w:val="0"/>
        <w:autoSpaceDE w:val="0"/>
        <w:autoSpaceDN w:val="0"/>
        <w:adjustRightInd w:val="0"/>
        <w:spacing w:after="0"/>
        <w:ind w:firstLine="567"/>
        <w:rPr>
          <w:b/>
          <w:sz w:val="16"/>
          <w:szCs w:val="16"/>
        </w:rPr>
      </w:pPr>
    </w:p>
    <w:p w:rsidR="00450F09" w:rsidRPr="00934462" w:rsidRDefault="00B87623" w:rsidP="00271DBD">
      <w:pPr>
        <w:widowControl w:val="0"/>
        <w:autoSpaceDE w:val="0"/>
        <w:autoSpaceDN w:val="0"/>
        <w:adjustRightInd w:val="0"/>
        <w:spacing w:after="0"/>
        <w:ind w:firstLine="0"/>
        <w:rPr>
          <w:b/>
          <w:sz w:val="28"/>
          <w:szCs w:val="28"/>
        </w:rPr>
      </w:pPr>
      <w:r w:rsidRPr="00934462">
        <w:rPr>
          <w:b/>
          <w:sz w:val="28"/>
          <w:szCs w:val="28"/>
        </w:rPr>
        <w:t>15</w:t>
      </w:r>
      <w:r w:rsidR="00A32D0D" w:rsidRPr="00934462">
        <w:rPr>
          <w:b/>
          <w:sz w:val="28"/>
          <w:szCs w:val="28"/>
        </w:rPr>
        <w:t>.</w:t>
      </w:r>
      <w:r w:rsidRPr="00934462">
        <w:rPr>
          <w:b/>
          <w:sz w:val="28"/>
          <w:szCs w:val="28"/>
        </w:rPr>
        <w:t xml:space="preserve">Ответственность </w:t>
      </w:r>
      <w:r w:rsidR="00686F00" w:rsidRPr="00934462">
        <w:rPr>
          <w:b/>
          <w:sz w:val="28"/>
          <w:szCs w:val="28"/>
        </w:rPr>
        <w:t>пайщ</w:t>
      </w:r>
      <w:r w:rsidRPr="00934462">
        <w:rPr>
          <w:b/>
          <w:sz w:val="28"/>
          <w:szCs w:val="28"/>
        </w:rPr>
        <w:t xml:space="preserve">ика </w:t>
      </w:r>
      <w:r w:rsidR="00450F09" w:rsidRPr="00934462">
        <w:rPr>
          <w:b/>
          <w:sz w:val="28"/>
          <w:szCs w:val="28"/>
        </w:rPr>
        <w:t xml:space="preserve">за ненадлежащее исполнение обязательств по </w:t>
      </w:r>
      <w:r w:rsidR="008B6302">
        <w:rPr>
          <w:b/>
          <w:sz w:val="28"/>
          <w:szCs w:val="28"/>
        </w:rPr>
        <w:t>д</w:t>
      </w:r>
      <w:r w:rsidR="00450F09" w:rsidRPr="00934462">
        <w:rPr>
          <w:b/>
          <w:sz w:val="28"/>
          <w:szCs w:val="28"/>
        </w:rPr>
        <w:t>оговору займа</w:t>
      </w:r>
      <w:r w:rsidR="003239F4">
        <w:rPr>
          <w:b/>
          <w:sz w:val="28"/>
          <w:szCs w:val="28"/>
        </w:rPr>
        <w:t>, размер штрафа, порядок его расчета</w:t>
      </w:r>
      <w:r w:rsidR="00450F09" w:rsidRPr="00934462">
        <w:rPr>
          <w:b/>
          <w:sz w:val="28"/>
          <w:szCs w:val="28"/>
        </w:rPr>
        <w:t>.</w:t>
      </w:r>
      <w:r w:rsidR="003239F4">
        <w:rPr>
          <w:b/>
          <w:sz w:val="28"/>
          <w:szCs w:val="28"/>
        </w:rPr>
        <w:t xml:space="preserve"> Информация о том, в каких случаях данные санкции могут быть применены.</w:t>
      </w:r>
    </w:p>
    <w:p w:rsidR="00DA3C0D" w:rsidRDefault="003D35E2" w:rsidP="00DA3C0D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sz w:val="22"/>
        </w:rPr>
      </w:pPr>
      <w:r w:rsidRPr="00562B45">
        <w:rPr>
          <w:sz w:val="22"/>
        </w:rPr>
        <w:t xml:space="preserve">В случае нарушения </w:t>
      </w:r>
      <w:r w:rsidR="00686F00" w:rsidRPr="00562B45">
        <w:rPr>
          <w:sz w:val="22"/>
        </w:rPr>
        <w:t>пайщик</w:t>
      </w:r>
      <w:r w:rsidR="00271DBD" w:rsidRPr="00562B45">
        <w:rPr>
          <w:sz w:val="22"/>
        </w:rPr>
        <w:t>ом обязательств по возврату займа и (или) упла</w:t>
      </w:r>
      <w:r w:rsidRPr="00562B45">
        <w:rPr>
          <w:sz w:val="22"/>
        </w:rPr>
        <w:t xml:space="preserve">те процентов на сумму займа на </w:t>
      </w:r>
      <w:r w:rsidR="00686F00" w:rsidRPr="00562B45">
        <w:rPr>
          <w:sz w:val="22"/>
        </w:rPr>
        <w:t>пайщик</w:t>
      </w:r>
      <w:r w:rsidR="00271DBD" w:rsidRPr="00562B45">
        <w:rPr>
          <w:sz w:val="22"/>
        </w:rPr>
        <w:t>а накладывается</w:t>
      </w:r>
      <w:r w:rsidR="008B6302">
        <w:rPr>
          <w:sz w:val="22"/>
        </w:rPr>
        <w:t xml:space="preserve"> </w:t>
      </w:r>
      <w:r w:rsidR="00271DBD" w:rsidRPr="00562B45">
        <w:rPr>
          <w:sz w:val="22"/>
        </w:rPr>
        <w:t>штрафная санкция в размере 20% годовых от</w:t>
      </w:r>
      <w:r w:rsidR="00EB3053" w:rsidRPr="00562B45">
        <w:rPr>
          <w:sz w:val="22"/>
        </w:rPr>
        <w:t xml:space="preserve"> остатка</w:t>
      </w:r>
      <w:r w:rsidR="00271DBD" w:rsidRPr="00562B45">
        <w:rPr>
          <w:sz w:val="22"/>
        </w:rPr>
        <w:t xml:space="preserve"> суммы займа за соответствующий период нарушен</w:t>
      </w:r>
      <w:r w:rsidR="000F35AF" w:rsidRPr="00562B45">
        <w:rPr>
          <w:sz w:val="22"/>
        </w:rPr>
        <w:t xml:space="preserve">ия обязательств, </w:t>
      </w:r>
      <w:r w:rsidR="00085712">
        <w:rPr>
          <w:sz w:val="22"/>
        </w:rPr>
        <w:t xml:space="preserve">при этом </w:t>
      </w:r>
      <w:r w:rsidR="000F35AF" w:rsidRPr="00562B45">
        <w:rPr>
          <w:sz w:val="22"/>
        </w:rPr>
        <w:t xml:space="preserve"> проценты </w:t>
      </w:r>
      <w:r w:rsidR="00271DBD" w:rsidRPr="00562B45">
        <w:rPr>
          <w:sz w:val="22"/>
        </w:rPr>
        <w:t>за соответствующий период нарушения начисляются.</w:t>
      </w:r>
    </w:p>
    <w:p w:rsidR="00F602AA" w:rsidRPr="00562B45" w:rsidRDefault="00F602AA" w:rsidP="00DA3C0D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sz w:val="22"/>
        </w:rPr>
      </w:pPr>
      <w:proofErr w:type="gramStart"/>
      <w:r w:rsidRPr="00F602AA">
        <w:rPr>
          <w:sz w:val="22"/>
        </w:rPr>
        <w:t>При исключении пайщика из членов кооператива и направлении материалов в судебные органы для принудительного взыскания суммы займа, и других причитающихся в соответствии с договором платежей, начисление процентов за пользование займом не приостанавливается, и производится до полного погашения суммы основного долга, указанной в судебном акте (решении суда, судебном приказе), исходя из процентной ставки, увеличенной  по отношению к процентной ставке указанной в</w:t>
      </w:r>
      <w:proofErr w:type="gramEnd"/>
      <w:r w:rsidRPr="00F602AA">
        <w:rPr>
          <w:sz w:val="22"/>
        </w:rPr>
        <w:t xml:space="preserve"> </w:t>
      </w:r>
      <w:proofErr w:type="gramStart"/>
      <w:r w:rsidRPr="00F602AA">
        <w:rPr>
          <w:sz w:val="22"/>
        </w:rPr>
        <w:t>первом</w:t>
      </w:r>
      <w:proofErr w:type="gramEnd"/>
      <w:r w:rsidRPr="00F602AA">
        <w:rPr>
          <w:sz w:val="22"/>
        </w:rPr>
        <w:t xml:space="preserve"> абзаце п. 4 Индивидуальных условий договора займа, начиная с даты принятия решения об исключении пайщика из членов кооператива, и заканчивая датой полного погашения суммы основного долга</w:t>
      </w:r>
      <w:r w:rsidR="00085712">
        <w:rPr>
          <w:sz w:val="22"/>
        </w:rPr>
        <w:t xml:space="preserve"> в два раза по договорам потребительского займа и в полтора раза по договорам займа «Экспресс-минутка» и «Экспресс – минутка</w:t>
      </w:r>
      <w:r w:rsidR="00FB21E4">
        <w:rPr>
          <w:sz w:val="22"/>
        </w:rPr>
        <w:t xml:space="preserve"> </w:t>
      </w:r>
      <w:r w:rsidR="009304C3">
        <w:rPr>
          <w:sz w:val="22"/>
        </w:rPr>
        <w:t>+</w:t>
      </w:r>
      <w:r w:rsidR="00085712">
        <w:rPr>
          <w:sz w:val="22"/>
        </w:rPr>
        <w:t>»</w:t>
      </w:r>
      <w:r w:rsidRPr="00F602AA">
        <w:rPr>
          <w:sz w:val="22"/>
        </w:rPr>
        <w:t>.</w:t>
      </w:r>
    </w:p>
    <w:p w:rsidR="00271DBD" w:rsidRPr="00562B45" w:rsidRDefault="00271DBD" w:rsidP="00DA3C0D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sz w:val="22"/>
        </w:rPr>
      </w:pPr>
      <w:r w:rsidRPr="00562B45">
        <w:rPr>
          <w:sz w:val="22"/>
        </w:rPr>
        <w:t>В сл</w:t>
      </w:r>
      <w:r w:rsidR="003D35E2" w:rsidRPr="00562B45">
        <w:rPr>
          <w:sz w:val="22"/>
        </w:rPr>
        <w:t xml:space="preserve">учае если сумма произведенного </w:t>
      </w:r>
      <w:r w:rsidR="00686F00" w:rsidRPr="00562B45">
        <w:rPr>
          <w:sz w:val="22"/>
        </w:rPr>
        <w:t>пайщик</w:t>
      </w:r>
      <w:r w:rsidR="003D35E2" w:rsidRPr="00562B45">
        <w:rPr>
          <w:sz w:val="22"/>
        </w:rPr>
        <w:t>ом платежа по д</w:t>
      </w:r>
      <w:r w:rsidRPr="00562B45">
        <w:rPr>
          <w:sz w:val="22"/>
        </w:rPr>
        <w:t>оговору недостаточна для п</w:t>
      </w:r>
      <w:r w:rsidR="003D35E2" w:rsidRPr="00562B45">
        <w:rPr>
          <w:sz w:val="22"/>
        </w:rPr>
        <w:t xml:space="preserve">олного исполнения обязательств </w:t>
      </w:r>
      <w:r w:rsidR="00686F00" w:rsidRPr="00562B45">
        <w:rPr>
          <w:sz w:val="22"/>
        </w:rPr>
        <w:t>пайщика</w:t>
      </w:r>
      <w:r w:rsidR="003D35E2" w:rsidRPr="00562B45">
        <w:rPr>
          <w:sz w:val="22"/>
        </w:rPr>
        <w:t xml:space="preserve"> по договору, то задолженность </w:t>
      </w:r>
      <w:r w:rsidR="00686F00" w:rsidRPr="00562B45">
        <w:rPr>
          <w:sz w:val="22"/>
        </w:rPr>
        <w:t>пайщика</w:t>
      </w:r>
      <w:r w:rsidRPr="00562B45">
        <w:rPr>
          <w:sz w:val="22"/>
        </w:rPr>
        <w:t xml:space="preserve"> погашается в следующей очередности:</w:t>
      </w:r>
    </w:p>
    <w:p w:rsidR="00271DBD" w:rsidRPr="00562B45" w:rsidRDefault="00271DBD" w:rsidP="00DA3C0D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1134"/>
        <w:rPr>
          <w:sz w:val="22"/>
        </w:rPr>
      </w:pPr>
      <w:r w:rsidRPr="00562B45">
        <w:rPr>
          <w:sz w:val="22"/>
        </w:rPr>
        <w:t>задолженность по процентам;</w:t>
      </w:r>
    </w:p>
    <w:p w:rsidR="00271DBD" w:rsidRPr="00562B45" w:rsidRDefault="00271DBD" w:rsidP="00DA3C0D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1134"/>
        <w:rPr>
          <w:sz w:val="22"/>
        </w:rPr>
      </w:pPr>
      <w:r w:rsidRPr="00562B45">
        <w:rPr>
          <w:sz w:val="22"/>
        </w:rPr>
        <w:t>задолженность по основному долгу;</w:t>
      </w:r>
    </w:p>
    <w:p w:rsidR="00271DBD" w:rsidRPr="00562B45" w:rsidRDefault="00271DBD" w:rsidP="00DA3C0D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1134"/>
        <w:rPr>
          <w:sz w:val="22"/>
        </w:rPr>
      </w:pPr>
      <w:r w:rsidRPr="00562B45">
        <w:rPr>
          <w:sz w:val="22"/>
        </w:rPr>
        <w:t>неустойка (штраф, пеня);</w:t>
      </w:r>
    </w:p>
    <w:p w:rsidR="00271DBD" w:rsidRPr="00562B45" w:rsidRDefault="00271DBD" w:rsidP="00DA3C0D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1134"/>
        <w:rPr>
          <w:sz w:val="22"/>
        </w:rPr>
      </w:pPr>
      <w:r w:rsidRPr="00562B45">
        <w:rPr>
          <w:sz w:val="22"/>
        </w:rPr>
        <w:t>проценты, начисленные за текущий период платежей;</w:t>
      </w:r>
    </w:p>
    <w:p w:rsidR="00271DBD" w:rsidRPr="00562B45" w:rsidRDefault="00271DBD" w:rsidP="00DA3C0D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1134"/>
        <w:rPr>
          <w:sz w:val="22"/>
        </w:rPr>
      </w:pPr>
      <w:r w:rsidRPr="00562B45">
        <w:rPr>
          <w:sz w:val="22"/>
        </w:rPr>
        <w:t>сумма основного долга за текущий период платежей;</w:t>
      </w:r>
    </w:p>
    <w:p w:rsidR="00DA3C0D" w:rsidRPr="00562B45" w:rsidRDefault="00271DBD" w:rsidP="00DA3C0D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1134"/>
        <w:rPr>
          <w:sz w:val="22"/>
        </w:rPr>
      </w:pPr>
      <w:r w:rsidRPr="00562B45">
        <w:rPr>
          <w:sz w:val="22"/>
        </w:rPr>
        <w:t>иные платежи</w:t>
      </w:r>
      <w:r w:rsidR="00DA3C0D" w:rsidRPr="00562B45">
        <w:rPr>
          <w:sz w:val="22"/>
        </w:rPr>
        <w:t>.</w:t>
      </w:r>
    </w:p>
    <w:p w:rsidR="00DA3C0D" w:rsidRPr="00562B45" w:rsidRDefault="003D35E2" w:rsidP="00DA3C0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sz w:val="22"/>
        </w:rPr>
      </w:pPr>
      <w:proofErr w:type="gramStart"/>
      <w:r w:rsidRPr="00562B45">
        <w:rPr>
          <w:sz w:val="22"/>
        </w:rPr>
        <w:t xml:space="preserve">В случае нарушения </w:t>
      </w:r>
      <w:r w:rsidR="00686F00" w:rsidRPr="00562B45">
        <w:rPr>
          <w:sz w:val="22"/>
        </w:rPr>
        <w:t>пайщик</w:t>
      </w:r>
      <w:r w:rsidR="00271DBD" w:rsidRPr="00562B45">
        <w:rPr>
          <w:sz w:val="22"/>
        </w:rPr>
        <w:t>ом сроков возврата сумм основного долга и (или) уплаты процентов</w:t>
      </w:r>
      <w:r w:rsidR="0064069D" w:rsidRPr="00562B45">
        <w:rPr>
          <w:sz w:val="22"/>
        </w:rPr>
        <w:t xml:space="preserve"> по договору займа</w:t>
      </w:r>
      <w:r w:rsidR="002104C0" w:rsidRPr="00562B45">
        <w:rPr>
          <w:sz w:val="22"/>
        </w:rPr>
        <w:t>, заключенному на срок менее шестидесяти календарных дней,</w:t>
      </w:r>
      <w:r w:rsidR="00271DBD" w:rsidRPr="00562B45">
        <w:rPr>
          <w:sz w:val="22"/>
        </w:rPr>
        <w:t xml:space="preserve"> общей продолжительностью более чем десять календарных дней </w:t>
      </w:r>
      <w:r w:rsidRPr="00562B45">
        <w:rPr>
          <w:sz w:val="22"/>
        </w:rPr>
        <w:t>кооператив вправе требовать расторжения д</w:t>
      </w:r>
      <w:r w:rsidR="00271DBD" w:rsidRPr="00562B45">
        <w:rPr>
          <w:sz w:val="22"/>
        </w:rPr>
        <w:t>оговора</w:t>
      </w:r>
      <w:r w:rsidR="000F35AF" w:rsidRPr="00562B45">
        <w:rPr>
          <w:sz w:val="22"/>
        </w:rPr>
        <w:t xml:space="preserve"> займа, либо </w:t>
      </w:r>
      <w:r w:rsidRPr="00562B45">
        <w:rPr>
          <w:sz w:val="22"/>
        </w:rPr>
        <w:t xml:space="preserve">досрочного возврата </w:t>
      </w:r>
      <w:r w:rsidR="00686F00" w:rsidRPr="00562B45">
        <w:rPr>
          <w:sz w:val="22"/>
        </w:rPr>
        <w:t>пайщик</w:t>
      </w:r>
      <w:r w:rsidR="000F35AF" w:rsidRPr="00562B45">
        <w:rPr>
          <w:sz w:val="22"/>
        </w:rPr>
        <w:t>ом</w:t>
      </w:r>
      <w:r w:rsidR="00271DBD" w:rsidRPr="00562B45">
        <w:rPr>
          <w:sz w:val="22"/>
        </w:rPr>
        <w:t xml:space="preserve"> суммы займ</w:t>
      </w:r>
      <w:r w:rsidRPr="00562B45">
        <w:rPr>
          <w:sz w:val="22"/>
        </w:rPr>
        <w:t>а и причитающихся процентов по д</w:t>
      </w:r>
      <w:r w:rsidR="00271DBD" w:rsidRPr="00562B45">
        <w:rPr>
          <w:sz w:val="22"/>
        </w:rPr>
        <w:t>оговору</w:t>
      </w:r>
      <w:r w:rsidRPr="00562B45">
        <w:rPr>
          <w:sz w:val="22"/>
        </w:rPr>
        <w:t xml:space="preserve"> займа</w:t>
      </w:r>
      <w:r w:rsidR="00271DBD" w:rsidRPr="00562B45">
        <w:rPr>
          <w:sz w:val="22"/>
        </w:rPr>
        <w:t xml:space="preserve"> в течение десяти календар</w:t>
      </w:r>
      <w:r w:rsidRPr="00562B45">
        <w:rPr>
          <w:sz w:val="22"/>
        </w:rPr>
        <w:t xml:space="preserve">ных дней с момента направления кооперативом уведомления </w:t>
      </w:r>
      <w:r w:rsidR="00686F00" w:rsidRPr="00562B45">
        <w:rPr>
          <w:sz w:val="22"/>
        </w:rPr>
        <w:t>пайщик</w:t>
      </w:r>
      <w:r w:rsidRPr="00562B45">
        <w:rPr>
          <w:sz w:val="22"/>
        </w:rPr>
        <w:t>у способом</w:t>
      </w:r>
      <w:proofErr w:type="gramEnd"/>
      <w:r w:rsidRPr="00562B45">
        <w:rPr>
          <w:sz w:val="22"/>
        </w:rPr>
        <w:t>, установленным д</w:t>
      </w:r>
      <w:r w:rsidR="00271DBD" w:rsidRPr="00562B45">
        <w:rPr>
          <w:sz w:val="22"/>
        </w:rPr>
        <w:t>оговором</w:t>
      </w:r>
      <w:r w:rsidRPr="00562B45">
        <w:rPr>
          <w:sz w:val="22"/>
        </w:rPr>
        <w:t xml:space="preserve"> займа</w:t>
      </w:r>
      <w:r w:rsidR="00271DBD" w:rsidRPr="00562B45">
        <w:rPr>
          <w:sz w:val="22"/>
        </w:rPr>
        <w:t xml:space="preserve">. </w:t>
      </w:r>
    </w:p>
    <w:p w:rsidR="00DA3C0D" w:rsidRPr="00562B45" w:rsidRDefault="002104C0" w:rsidP="00DA3C0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sz w:val="22"/>
        </w:rPr>
      </w:pPr>
      <w:proofErr w:type="gramStart"/>
      <w:r w:rsidRPr="00562B45">
        <w:rPr>
          <w:sz w:val="22"/>
        </w:rPr>
        <w:t>В</w:t>
      </w:r>
      <w:r w:rsidR="008B6302">
        <w:rPr>
          <w:sz w:val="22"/>
        </w:rPr>
        <w:t xml:space="preserve"> </w:t>
      </w:r>
      <w:r w:rsidR="00271DBD" w:rsidRPr="00562B45">
        <w:rPr>
          <w:sz w:val="22"/>
        </w:rPr>
        <w:t>случае н</w:t>
      </w:r>
      <w:r w:rsidR="003D35E2" w:rsidRPr="00562B45">
        <w:rPr>
          <w:sz w:val="22"/>
        </w:rPr>
        <w:t xml:space="preserve">арушения </w:t>
      </w:r>
      <w:r w:rsidR="00686F00" w:rsidRPr="00562B45">
        <w:rPr>
          <w:sz w:val="22"/>
        </w:rPr>
        <w:t>пайщик</w:t>
      </w:r>
      <w:r w:rsidR="003D35E2" w:rsidRPr="00562B45">
        <w:rPr>
          <w:sz w:val="22"/>
        </w:rPr>
        <w:t>ом условий д</w:t>
      </w:r>
      <w:r w:rsidR="00271DBD" w:rsidRPr="00562B45">
        <w:rPr>
          <w:sz w:val="22"/>
        </w:rPr>
        <w:t xml:space="preserve">оговора </w:t>
      </w:r>
      <w:r w:rsidR="003D35E2" w:rsidRPr="00562B45">
        <w:rPr>
          <w:sz w:val="22"/>
        </w:rPr>
        <w:t xml:space="preserve">займа </w:t>
      </w:r>
      <w:r w:rsidR="00271DBD" w:rsidRPr="00562B45">
        <w:rPr>
          <w:sz w:val="22"/>
        </w:rPr>
        <w:t xml:space="preserve">в отношении сроков возврата сумм основного долга и (или) уплаты процентов общей продолжительностью более чем шестьдесят календарных дней в течение последних ста восьмидесяти календарных дней </w:t>
      </w:r>
      <w:r w:rsidR="003D35E2" w:rsidRPr="00562B45">
        <w:rPr>
          <w:sz w:val="22"/>
        </w:rPr>
        <w:t>кооператив</w:t>
      </w:r>
      <w:r w:rsidR="00271DBD" w:rsidRPr="00562B45">
        <w:rPr>
          <w:sz w:val="22"/>
        </w:rPr>
        <w:t xml:space="preserve"> вправе требовать р</w:t>
      </w:r>
      <w:r w:rsidR="003D35E2" w:rsidRPr="00562B45">
        <w:rPr>
          <w:sz w:val="22"/>
        </w:rPr>
        <w:t>асторжения д</w:t>
      </w:r>
      <w:r w:rsidR="00271DBD" w:rsidRPr="00562B45">
        <w:rPr>
          <w:sz w:val="22"/>
        </w:rPr>
        <w:t>оговора</w:t>
      </w:r>
      <w:r w:rsidR="000F35AF" w:rsidRPr="00562B45">
        <w:rPr>
          <w:sz w:val="22"/>
        </w:rPr>
        <w:t xml:space="preserve"> займа, либо </w:t>
      </w:r>
      <w:r w:rsidR="003D35E2" w:rsidRPr="00562B45">
        <w:rPr>
          <w:sz w:val="22"/>
        </w:rPr>
        <w:t xml:space="preserve">досрочного возврата </w:t>
      </w:r>
      <w:r w:rsidR="00686F00" w:rsidRPr="00562B45">
        <w:rPr>
          <w:sz w:val="22"/>
        </w:rPr>
        <w:t>пайщик</w:t>
      </w:r>
      <w:r w:rsidR="000F35AF" w:rsidRPr="00562B45">
        <w:rPr>
          <w:sz w:val="22"/>
        </w:rPr>
        <w:t>ом</w:t>
      </w:r>
      <w:r w:rsidR="00271DBD" w:rsidRPr="00562B45">
        <w:rPr>
          <w:sz w:val="22"/>
        </w:rPr>
        <w:t xml:space="preserve"> суммы займ</w:t>
      </w:r>
      <w:r w:rsidR="003D35E2" w:rsidRPr="00562B45">
        <w:rPr>
          <w:sz w:val="22"/>
        </w:rPr>
        <w:t>а и причитающихся процентов по д</w:t>
      </w:r>
      <w:r w:rsidR="00271DBD" w:rsidRPr="00562B45">
        <w:rPr>
          <w:sz w:val="22"/>
        </w:rPr>
        <w:t xml:space="preserve">оговору </w:t>
      </w:r>
      <w:r w:rsidR="003D35E2" w:rsidRPr="00562B45">
        <w:rPr>
          <w:sz w:val="22"/>
        </w:rPr>
        <w:t>займа</w:t>
      </w:r>
      <w:r w:rsidR="00884D9F" w:rsidRPr="00562B45">
        <w:rPr>
          <w:sz w:val="22"/>
        </w:rPr>
        <w:t xml:space="preserve"> в</w:t>
      </w:r>
      <w:r w:rsidR="00271DBD" w:rsidRPr="00562B45">
        <w:rPr>
          <w:sz w:val="22"/>
        </w:rPr>
        <w:t xml:space="preserve"> течение тридцати календарных дней с момента направления </w:t>
      </w:r>
      <w:r w:rsidR="003D35E2" w:rsidRPr="00562B45">
        <w:rPr>
          <w:sz w:val="22"/>
        </w:rPr>
        <w:t>кооперативом уведомления</w:t>
      </w:r>
      <w:proofErr w:type="gramEnd"/>
      <w:r w:rsidR="008B6302">
        <w:rPr>
          <w:sz w:val="22"/>
        </w:rPr>
        <w:t xml:space="preserve"> </w:t>
      </w:r>
      <w:r w:rsidR="00686F00" w:rsidRPr="00562B45">
        <w:rPr>
          <w:sz w:val="22"/>
        </w:rPr>
        <w:t>пайщик</w:t>
      </w:r>
      <w:r w:rsidR="003D35E2" w:rsidRPr="00562B45">
        <w:rPr>
          <w:sz w:val="22"/>
        </w:rPr>
        <w:t>у способом, установленным д</w:t>
      </w:r>
      <w:r w:rsidR="00271DBD" w:rsidRPr="00562B45">
        <w:rPr>
          <w:sz w:val="22"/>
        </w:rPr>
        <w:t>оговором.</w:t>
      </w:r>
    </w:p>
    <w:p w:rsidR="00342205" w:rsidRPr="00F6616B" w:rsidRDefault="00271DBD" w:rsidP="003D35E2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firstLine="0"/>
        <w:rPr>
          <w:b/>
          <w:sz w:val="28"/>
          <w:szCs w:val="28"/>
        </w:rPr>
      </w:pPr>
      <w:r w:rsidRPr="008B6302">
        <w:rPr>
          <w:sz w:val="22"/>
        </w:rPr>
        <w:t>Во всех иных случаях неисполнения или ненадлежащ</w:t>
      </w:r>
      <w:r w:rsidR="003D35E2" w:rsidRPr="008B6302">
        <w:rPr>
          <w:sz w:val="22"/>
        </w:rPr>
        <w:t>его исполнения обязательств по д</w:t>
      </w:r>
      <w:r w:rsidRPr="008B6302">
        <w:rPr>
          <w:sz w:val="22"/>
        </w:rPr>
        <w:t>оговору</w:t>
      </w:r>
      <w:r w:rsidR="003D35E2" w:rsidRPr="008B6302">
        <w:rPr>
          <w:sz w:val="22"/>
        </w:rPr>
        <w:t xml:space="preserve"> займа</w:t>
      </w:r>
      <w:r w:rsidR="008B6302">
        <w:rPr>
          <w:sz w:val="22"/>
        </w:rPr>
        <w:t xml:space="preserve"> </w:t>
      </w:r>
      <w:r w:rsidR="003D35E2" w:rsidRPr="008B6302">
        <w:rPr>
          <w:sz w:val="22"/>
        </w:rPr>
        <w:t xml:space="preserve">кооператив и </w:t>
      </w:r>
      <w:r w:rsidR="00686F00" w:rsidRPr="008B6302">
        <w:rPr>
          <w:sz w:val="22"/>
        </w:rPr>
        <w:t>пайщик</w:t>
      </w:r>
      <w:r w:rsidRPr="008B6302">
        <w:rPr>
          <w:sz w:val="22"/>
        </w:rPr>
        <w:t xml:space="preserve"> несут ответственность в соответствии с действующим законодательством Российской Федерации</w:t>
      </w:r>
      <w:r w:rsidRPr="008B6302">
        <w:rPr>
          <w:sz w:val="20"/>
          <w:szCs w:val="20"/>
        </w:rPr>
        <w:t>.</w:t>
      </w:r>
    </w:p>
    <w:p w:rsidR="00F6616B" w:rsidRPr="00E70B3A" w:rsidRDefault="00F6616B" w:rsidP="00F6616B">
      <w:pPr>
        <w:pStyle w:val="a5"/>
        <w:widowControl w:val="0"/>
        <w:autoSpaceDE w:val="0"/>
        <w:autoSpaceDN w:val="0"/>
        <w:adjustRightInd w:val="0"/>
        <w:spacing w:after="0"/>
        <w:ind w:firstLine="0"/>
        <w:rPr>
          <w:b/>
          <w:sz w:val="16"/>
          <w:szCs w:val="16"/>
        </w:rPr>
      </w:pPr>
    </w:p>
    <w:p w:rsidR="00C35814" w:rsidRPr="00D85D17" w:rsidRDefault="003D35E2" w:rsidP="003D35E2">
      <w:pPr>
        <w:widowControl w:val="0"/>
        <w:autoSpaceDE w:val="0"/>
        <w:autoSpaceDN w:val="0"/>
        <w:adjustRightInd w:val="0"/>
        <w:spacing w:after="0"/>
        <w:ind w:firstLine="0"/>
        <w:rPr>
          <w:b/>
          <w:sz w:val="20"/>
          <w:szCs w:val="20"/>
        </w:rPr>
      </w:pPr>
      <w:r w:rsidRPr="00934462">
        <w:rPr>
          <w:b/>
          <w:sz w:val="28"/>
          <w:szCs w:val="28"/>
        </w:rPr>
        <w:t xml:space="preserve">16. </w:t>
      </w:r>
      <w:r w:rsidR="00C35814" w:rsidRPr="00934462">
        <w:rPr>
          <w:b/>
          <w:sz w:val="28"/>
          <w:szCs w:val="28"/>
        </w:rPr>
        <w:t xml:space="preserve">Информация об иных договорах, которые </w:t>
      </w:r>
      <w:r w:rsidR="00686F00" w:rsidRPr="00934462">
        <w:rPr>
          <w:b/>
          <w:sz w:val="28"/>
          <w:szCs w:val="28"/>
        </w:rPr>
        <w:t>пайщик</w:t>
      </w:r>
      <w:r w:rsidR="00C35814" w:rsidRPr="00934462">
        <w:rPr>
          <w:b/>
          <w:sz w:val="28"/>
          <w:szCs w:val="28"/>
        </w:rPr>
        <w:t xml:space="preserve"> обязан заключить и (или) иных услугах, которые </w:t>
      </w:r>
      <w:r w:rsidR="00686F00" w:rsidRPr="00934462">
        <w:rPr>
          <w:b/>
          <w:sz w:val="28"/>
          <w:szCs w:val="28"/>
        </w:rPr>
        <w:t>пайщик</w:t>
      </w:r>
      <w:r w:rsidR="00C35814" w:rsidRPr="00934462">
        <w:rPr>
          <w:b/>
          <w:sz w:val="28"/>
          <w:szCs w:val="28"/>
        </w:rPr>
        <w:t xml:space="preserve"> обязан получить в связи с заключением договора займа.</w:t>
      </w:r>
    </w:p>
    <w:p w:rsidR="004A5BEB" w:rsidRDefault="002104C0" w:rsidP="002104C0">
      <w:pPr>
        <w:widowControl w:val="0"/>
        <w:autoSpaceDE w:val="0"/>
        <w:autoSpaceDN w:val="0"/>
        <w:adjustRightInd w:val="0"/>
        <w:spacing w:after="0"/>
        <w:rPr>
          <w:sz w:val="22"/>
        </w:rPr>
      </w:pPr>
      <w:r w:rsidRPr="00562B45">
        <w:rPr>
          <w:sz w:val="22"/>
        </w:rPr>
        <w:t>В связи с тем, что кооператив – организация, основанная на членстве, то членские взносы, утвержденные на общем собрании пайщиков и указанные в Уставе и локальных актах, не включаются в общие и индивидуальные условия, так как они не зависят от заключения договора займа. Данные взносы не</w:t>
      </w:r>
      <w:r w:rsidRPr="00562B45">
        <w:rPr>
          <w:color w:val="222222"/>
          <w:sz w:val="22"/>
          <w:shd w:val="clear" w:color="auto" w:fill="FFFFFF"/>
        </w:rPr>
        <w:t xml:space="preserve"> обеспечивают обязательства пайщика по договору займа, а обеспечивает деятельность кооператива, и используется для формирования фонда финансовой взаимопомощи и других фондов, для выполнения установленных ст. 6 ФЗ "О Кредитной кооперации" экономических нормативов достаточности фондов. Это является базовым и равным для всех пайщиков принципом участия в финансовой взаимопомощи. Этот принцип позволяет справедливо перераспределить субсидиарную ответственность по обязательствам кооператива, которую пайщики несут солидарно в соответствии с ФЗ «О кредитной кооперации» № 190-ФЗ и ст. 4</w:t>
      </w:r>
      <w:r w:rsidRPr="00562B45">
        <w:rPr>
          <w:sz w:val="22"/>
        </w:rPr>
        <w:t xml:space="preserve"> ФЗ-353 «О потребительском кредите (займе)».</w:t>
      </w:r>
    </w:p>
    <w:p w:rsidR="009304C3" w:rsidRDefault="009304C3" w:rsidP="002104C0">
      <w:pPr>
        <w:widowControl w:val="0"/>
        <w:autoSpaceDE w:val="0"/>
        <w:autoSpaceDN w:val="0"/>
        <w:adjustRightInd w:val="0"/>
        <w:spacing w:after="0"/>
        <w:rPr>
          <w:sz w:val="22"/>
        </w:rPr>
      </w:pPr>
    </w:p>
    <w:p w:rsidR="00B66048" w:rsidRDefault="00B66048" w:rsidP="00B66048">
      <w:pPr>
        <w:widowControl w:val="0"/>
        <w:autoSpaceDE w:val="0"/>
        <w:autoSpaceDN w:val="0"/>
        <w:adjustRightInd w:val="0"/>
        <w:spacing w:after="0"/>
        <w:ind w:firstLine="0"/>
        <w:rPr>
          <w:b/>
          <w:sz w:val="28"/>
          <w:szCs w:val="28"/>
        </w:rPr>
      </w:pPr>
      <w:r w:rsidRPr="00B66048">
        <w:rPr>
          <w:b/>
          <w:sz w:val="28"/>
          <w:szCs w:val="28"/>
        </w:rPr>
        <w:lastRenderedPageBreak/>
        <w:t xml:space="preserve">17. </w:t>
      </w:r>
      <w:r>
        <w:rPr>
          <w:b/>
          <w:sz w:val="28"/>
          <w:szCs w:val="28"/>
        </w:rPr>
        <w:t xml:space="preserve"> Информация о возможном увеличении суммы расходов заемщика по сравнению с ожидаемой суммой расходов.</w:t>
      </w:r>
    </w:p>
    <w:p w:rsidR="00B66048" w:rsidRDefault="00B66048" w:rsidP="00B66048">
      <w:pPr>
        <w:widowControl w:val="0"/>
        <w:autoSpaceDE w:val="0"/>
        <w:autoSpaceDN w:val="0"/>
        <w:adjustRightInd w:val="0"/>
        <w:spacing w:after="0"/>
        <w:ind w:firstLine="0"/>
        <w:rPr>
          <w:sz w:val="22"/>
        </w:rPr>
      </w:pPr>
      <w:r>
        <w:rPr>
          <w:b/>
          <w:sz w:val="28"/>
          <w:szCs w:val="28"/>
        </w:rPr>
        <w:t xml:space="preserve">        </w:t>
      </w:r>
      <w:r w:rsidRPr="00B66048">
        <w:rPr>
          <w:sz w:val="22"/>
        </w:rPr>
        <w:t xml:space="preserve">В связи с тем, что кооператив не </w:t>
      </w:r>
      <w:r w:rsidR="00FE6288">
        <w:rPr>
          <w:sz w:val="22"/>
        </w:rPr>
        <w:t>использует заемные программы с переменной процентной ставкой и в</w:t>
      </w:r>
      <w:r w:rsidR="00FE6288" w:rsidRPr="00562B45">
        <w:rPr>
          <w:sz w:val="22"/>
        </w:rPr>
        <w:t>ыдача займа пайщику</w:t>
      </w:r>
      <w:r w:rsidR="00FE6288">
        <w:rPr>
          <w:sz w:val="22"/>
        </w:rPr>
        <w:t xml:space="preserve"> </w:t>
      </w:r>
      <w:r w:rsidR="00FE6288" w:rsidRPr="00562B45">
        <w:rPr>
          <w:sz w:val="22"/>
        </w:rPr>
        <w:t xml:space="preserve">осуществляется </w:t>
      </w:r>
      <w:r w:rsidR="00FE6288">
        <w:rPr>
          <w:sz w:val="22"/>
        </w:rPr>
        <w:t xml:space="preserve">только </w:t>
      </w:r>
      <w:r w:rsidR="00FE6288" w:rsidRPr="00562B45">
        <w:rPr>
          <w:sz w:val="22"/>
        </w:rPr>
        <w:t>в российских рублях</w:t>
      </w:r>
      <w:r w:rsidR="00FE6288">
        <w:rPr>
          <w:sz w:val="22"/>
        </w:rPr>
        <w:t>, расходы заемщика по сравнению с ожидаемыми не увеличатся.</w:t>
      </w:r>
      <w:r w:rsidRPr="00B66048">
        <w:rPr>
          <w:sz w:val="22"/>
        </w:rPr>
        <w:t xml:space="preserve">    </w:t>
      </w:r>
    </w:p>
    <w:p w:rsidR="00F6616B" w:rsidRPr="00E70B3A" w:rsidRDefault="00E70B3A" w:rsidP="00E70B3A">
      <w:pPr>
        <w:widowControl w:val="0"/>
        <w:tabs>
          <w:tab w:val="left" w:pos="1515"/>
        </w:tabs>
        <w:autoSpaceDE w:val="0"/>
        <w:autoSpaceDN w:val="0"/>
        <w:adjustRightInd w:val="0"/>
        <w:spacing w:after="0"/>
        <w:ind w:firstLine="0"/>
        <w:rPr>
          <w:sz w:val="16"/>
          <w:szCs w:val="16"/>
        </w:rPr>
      </w:pPr>
      <w:r>
        <w:rPr>
          <w:sz w:val="22"/>
        </w:rPr>
        <w:tab/>
      </w:r>
    </w:p>
    <w:p w:rsidR="00FE6288" w:rsidRDefault="00FE6288" w:rsidP="00B66048">
      <w:pPr>
        <w:widowControl w:val="0"/>
        <w:autoSpaceDE w:val="0"/>
        <w:autoSpaceDN w:val="0"/>
        <w:adjustRightInd w:val="0"/>
        <w:spacing w:after="0"/>
        <w:ind w:firstLine="0"/>
        <w:rPr>
          <w:sz w:val="22"/>
        </w:rPr>
      </w:pPr>
      <w:r w:rsidRPr="00FE6288">
        <w:rPr>
          <w:b/>
          <w:sz w:val="28"/>
          <w:szCs w:val="28"/>
        </w:rPr>
        <w:t>18. Информация об определении курса иностранной валюты</w:t>
      </w:r>
      <w:r>
        <w:rPr>
          <w:sz w:val="22"/>
        </w:rPr>
        <w:t>.</w:t>
      </w:r>
    </w:p>
    <w:p w:rsidR="00045D56" w:rsidRDefault="00FE6288" w:rsidP="00B66048">
      <w:pPr>
        <w:widowControl w:val="0"/>
        <w:autoSpaceDE w:val="0"/>
        <w:autoSpaceDN w:val="0"/>
        <w:adjustRightInd w:val="0"/>
        <w:spacing w:after="0"/>
        <w:ind w:firstLine="0"/>
        <w:rPr>
          <w:sz w:val="22"/>
        </w:rPr>
      </w:pPr>
      <w:r>
        <w:rPr>
          <w:sz w:val="22"/>
        </w:rPr>
        <w:t xml:space="preserve">         </w:t>
      </w:r>
      <w:r w:rsidRPr="00562B45">
        <w:rPr>
          <w:sz w:val="22"/>
        </w:rPr>
        <w:t>Выдача займа пайщику</w:t>
      </w:r>
      <w:r>
        <w:rPr>
          <w:sz w:val="22"/>
        </w:rPr>
        <w:t xml:space="preserve"> </w:t>
      </w:r>
      <w:r w:rsidRPr="00562B45">
        <w:rPr>
          <w:sz w:val="22"/>
        </w:rPr>
        <w:t>осуществляется в российских рублях</w:t>
      </w:r>
      <w:r w:rsidR="00045D56">
        <w:rPr>
          <w:sz w:val="22"/>
        </w:rPr>
        <w:t>, поэтому информация об определении курса валют в кооперативе не используется.</w:t>
      </w:r>
    </w:p>
    <w:p w:rsidR="00F6616B" w:rsidRPr="00E70B3A" w:rsidRDefault="00F6616B" w:rsidP="00B66048">
      <w:pPr>
        <w:widowControl w:val="0"/>
        <w:autoSpaceDE w:val="0"/>
        <w:autoSpaceDN w:val="0"/>
        <w:adjustRightInd w:val="0"/>
        <w:spacing w:after="0"/>
        <w:ind w:firstLine="0"/>
        <w:rPr>
          <w:sz w:val="16"/>
          <w:szCs w:val="16"/>
        </w:rPr>
      </w:pPr>
    </w:p>
    <w:p w:rsidR="00562B45" w:rsidRDefault="008A41D4" w:rsidP="00562B45">
      <w:pPr>
        <w:pStyle w:val="a5"/>
        <w:spacing w:after="0"/>
        <w:ind w:left="0" w:firstLine="0"/>
        <w:rPr>
          <w:b/>
          <w:sz w:val="28"/>
          <w:szCs w:val="28"/>
        </w:rPr>
      </w:pPr>
      <w:r w:rsidRPr="00934462">
        <w:rPr>
          <w:b/>
          <w:sz w:val="28"/>
          <w:szCs w:val="28"/>
        </w:rPr>
        <w:t>1</w:t>
      </w:r>
      <w:r w:rsidR="00C70152">
        <w:rPr>
          <w:b/>
          <w:sz w:val="28"/>
          <w:szCs w:val="28"/>
        </w:rPr>
        <w:t>9</w:t>
      </w:r>
      <w:r w:rsidRPr="00934462">
        <w:rPr>
          <w:b/>
          <w:sz w:val="28"/>
          <w:szCs w:val="28"/>
        </w:rPr>
        <w:t xml:space="preserve">. </w:t>
      </w:r>
      <w:r w:rsidR="00D94200" w:rsidRPr="00934462">
        <w:rPr>
          <w:b/>
          <w:sz w:val="28"/>
          <w:szCs w:val="28"/>
        </w:rPr>
        <w:t>Информация об уступке прав (требований) по договору потребительского займа.</w:t>
      </w:r>
      <w:r w:rsidR="00562B45">
        <w:rPr>
          <w:b/>
          <w:sz w:val="28"/>
          <w:szCs w:val="28"/>
        </w:rPr>
        <w:t xml:space="preserve"> </w:t>
      </w:r>
    </w:p>
    <w:p w:rsidR="00834EAB" w:rsidRDefault="00CB37C5" w:rsidP="00672757">
      <w:pPr>
        <w:pStyle w:val="a5"/>
        <w:spacing w:after="0"/>
        <w:ind w:left="0" w:firstLine="0"/>
        <w:rPr>
          <w:sz w:val="22"/>
        </w:rPr>
      </w:pPr>
      <w:r w:rsidRPr="00562B45">
        <w:rPr>
          <w:sz w:val="22"/>
        </w:rPr>
        <w:t xml:space="preserve">В случае нарушения </w:t>
      </w:r>
      <w:r w:rsidR="00366536" w:rsidRPr="00562B45">
        <w:rPr>
          <w:sz w:val="22"/>
        </w:rPr>
        <w:t>пайщик</w:t>
      </w:r>
      <w:r w:rsidRPr="00562B45">
        <w:rPr>
          <w:sz w:val="22"/>
        </w:rPr>
        <w:t xml:space="preserve">ом обязательств по договору потребительского займа кооператив </w:t>
      </w:r>
      <w:r w:rsidR="00D94200" w:rsidRPr="00562B45">
        <w:rPr>
          <w:sz w:val="22"/>
        </w:rPr>
        <w:t xml:space="preserve">вправе осуществлять уступку прав (требований) по договору потребительского займа третьим лицам. При этом </w:t>
      </w:r>
      <w:r w:rsidR="00366536" w:rsidRPr="00562B45">
        <w:rPr>
          <w:sz w:val="22"/>
        </w:rPr>
        <w:t>пайщик</w:t>
      </w:r>
      <w:r w:rsidR="00D94200" w:rsidRPr="00562B45">
        <w:rPr>
          <w:sz w:val="22"/>
        </w:rPr>
        <w:t xml:space="preserve"> сохраняет в отношении лица, которому были уступлены права (требования), все права, предоставленные ему </w:t>
      </w:r>
      <w:r w:rsidR="00470590" w:rsidRPr="00562B45">
        <w:rPr>
          <w:sz w:val="22"/>
        </w:rPr>
        <w:t xml:space="preserve">в соответствии с федеральными законами </w:t>
      </w:r>
      <w:r w:rsidR="00D94200" w:rsidRPr="00562B45">
        <w:rPr>
          <w:sz w:val="22"/>
        </w:rPr>
        <w:t>при заключении договора займа</w:t>
      </w:r>
      <w:r w:rsidR="00470590" w:rsidRPr="00562B45">
        <w:rPr>
          <w:sz w:val="22"/>
        </w:rPr>
        <w:t>.</w:t>
      </w:r>
      <w:r w:rsidR="00D94200" w:rsidRPr="00562B45">
        <w:rPr>
          <w:sz w:val="22"/>
        </w:rPr>
        <w:t xml:space="preserve"> При уступке прав (требований) по договору потребительского </w:t>
      </w:r>
      <w:r w:rsidR="00054D42" w:rsidRPr="00562B45">
        <w:rPr>
          <w:sz w:val="22"/>
        </w:rPr>
        <w:t xml:space="preserve">займа </w:t>
      </w:r>
      <w:r w:rsidR="00D94200" w:rsidRPr="00562B45">
        <w:rPr>
          <w:sz w:val="22"/>
        </w:rPr>
        <w:t>к</w:t>
      </w:r>
      <w:r w:rsidR="00054D42" w:rsidRPr="00562B45">
        <w:rPr>
          <w:sz w:val="22"/>
        </w:rPr>
        <w:t>ооператив</w:t>
      </w:r>
      <w:r w:rsidR="00D94200" w:rsidRPr="00562B45">
        <w:rPr>
          <w:sz w:val="22"/>
        </w:rPr>
        <w:t xml:space="preserve"> вправе передавать </w:t>
      </w:r>
      <w:r w:rsidR="00470590" w:rsidRPr="00562B45">
        <w:rPr>
          <w:sz w:val="22"/>
        </w:rPr>
        <w:t xml:space="preserve">третьим лицам </w:t>
      </w:r>
      <w:r w:rsidR="00D94200" w:rsidRPr="00562B45">
        <w:rPr>
          <w:sz w:val="22"/>
        </w:rPr>
        <w:t xml:space="preserve">персональные данные </w:t>
      </w:r>
      <w:r w:rsidR="00366536" w:rsidRPr="00562B45">
        <w:rPr>
          <w:sz w:val="22"/>
        </w:rPr>
        <w:t>пайщика</w:t>
      </w:r>
      <w:r w:rsidR="00D94200" w:rsidRPr="00562B45">
        <w:rPr>
          <w:sz w:val="22"/>
        </w:rPr>
        <w:t xml:space="preserve"> и лиц, предоставивших обеспечение по договору потребительского </w:t>
      </w:r>
      <w:r w:rsidR="00054D42" w:rsidRPr="00562B45">
        <w:rPr>
          <w:sz w:val="22"/>
        </w:rPr>
        <w:t>займа</w:t>
      </w:r>
      <w:r w:rsidR="00D94200" w:rsidRPr="00562B45">
        <w:rPr>
          <w:sz w:val="22"/>
        </w:rPr>
        <w:t>, в соответствии с законодательством Российской Федерации о персональных данных.</w:t>
      </w:r>
      <w:r w:rsidR="00FB21E4">
        <w:rPr>
          <w:sz w:val="22"/>
        </w:rPr>
        <w:t xml:space="preserve"> </w:t>
      </w:r>
      <w:r w:rsidR="00D94200" w:rsidRPr="00562B45">
        <w:rPr>
          <w:sz w:val="22"/>
        </w:rPr>
        <w:t>Лицо, которому были уступлены права (требования) по дог</w:t>
      </w:r>
      <w:r w:rsidR="00054D42" w:rsidRPr="00562B45">
        <w:rPr>
          <w:sz w:val="22"/>
        </w:rPr>
        <w:t>овору потребительского займа</w:t>
      </w:r>
      <w:r w:rsidR="00D94200" w:rsidRPr="00562B45">
        <w:rPr>
          <w:sz w:val="22"/>
        </w:rPr>
        <w:t xml:space="preserve">, обязано хранить ставшую ему известной в связи с уступкой прав (требований) </w:t>
      </w:r>
      <w:r w:rsidR="00054D42" w:rsidRPr="00562B45">
        <w:rPr>
          <w:sz w:val="22"/>
        </w:rPr>
        <w:t xml:space="preserve">охраняемую </w:t>
      </w:r>
      <w:r w:rsidR="00D94200" w:rsidRPr="00562B45">
        <w:rPr>
          <w:sz w:val="22"/>
        </w:rPr>
        <w:t>тайну, персональные данные, обеспечивать конфиденциальность и безопасность указанных данных и нес</w:t>
      </w:r>
      <w:r w:rsidR="00470590" w:rsidRPr="00562B45">
        <w:rPr>
          <w:sz w:val="22"/>
        </w:rPr>
        <w:t>ти</w:t>
      </w:r>
      <w:r w:rsidR="00D94200" w:rsidRPr="00562B45">
        <w:rPr>
          <w:sz w:val="22"/>
        </w:rPr>
        <w:t xml:space="preserve"> ответственность за их разглашение.</w:t>
      </w:r>
    </w:p>
    <w:p w:rsidR="00F6616B" w:rsidRDefault="00F6616B" w:rsidP="00672757">
      <w:pPr>
        <w:pStyle w:val="a5"/>
        <w:spacing w:after="0"/>
        <w:ind w:left="0" w:firstLine="0"/>
        <w:rPr>
          <w:sz w:val="22"/>
        </w:rPr>
      </w:pPr>
    </w:p>
    <w:p w:rsidR="00CD0289" w:rsidRPr="00934462" w:rsidRDefault="00C70152" w:rsidP="00CD0289">
      <w:pPr>
        <w:widowControl w:val="0"/>
        <w:autoSpaceDE w:val="0"/>
        <w:autoSpaceDN w:val="0"/>
        <w:adjustRightInd w:val="0"/>
        <w:spacing w:after="0"/>
        <w:ind w:firstLine="0"/>
        <w:rPr>
          <w:b/>
          <w:sz w:val="28"/>
          <w:szCs w:val="28"/>
        </w:rPr>
      </w:pPr>
      <w:r w:rsidRPr="00C70152">
        <w:rPr>
          <w:b/>
          <w:sz w:val="28"/>
          <w:szCs w:val="28"/>
        </w:rPr>
        <w:t xml:space="preserve">20. </w:t>
      </w:r>
      <w:r w:rsidR="00CD0289" w:rsidRPr="00934462">
        <w:rPr>
          <w:b/>
          <w:sz w:val="28"/>
          <w:szCs w:val="28"/>
        </w:rPr>
        <w:t>Порядок предоставления пайщиком информации об использовании потребительского займа, предоставленного на определенные цели.</w:t>
      </w:r>
    </w:p>
    <w:p w:rsidR="00CD0289" w:rsidRDefault="00C70152" w:rsidP="00CD0289">
      <w:pPr>
        <w:pStyle w:val="a5"/>
        <w:spacing w:after="0"/>
        <w:ind w:left="0" w:firstLine="567"/>
        <w:rPr>
          <w:sz w:val="22"/>
        </w:rPr>
      </w:pPr>
      <w:r>
        <w:rPr>
          <w:b/>
          <w:sz w:val="22"/>
        </w:rPr>
        <w:t xml:space="preserve">         </w:t>
      </w:r>
      <w:r w:rsidRPr="00C70152">
        <w:rPr>
          <w:sz w:val="22"/>
        </w:rPr>
        <w:t xml:space="preserve"> </w:t>
      </w:r>
      <w:r w:rsidR="00CD0289" w:rsidRPr="00562B45">
        <w:rPr>
          <w:sz w:val="22"/>
        </w:rPr>
        <w:t>Условие целевого использования потребительского займа устанавливается в соответствии с выбранной</w:t>
      </w:r>
      <w:r w:rsidR="00CD0289">
        <w:rPr>
          <w:sz w:val="22"/>
        </w:rPr>
        <w:t xml:space="preserve"> </w:t>
      </w:r>
      <w:r w:rsidR="00CD0289" w:rsidRPr="00562B45">
        <w:rPr>
          <w:sz w:val="22"/>
        </w:rPr>
        <w:t>пайщиком заемной программой, указанной в пункте 4 настоящего Стандарта.</w:t>
      </w:r>
    </w:p>
    <w:p w:rsidR="00FA6623" w:rsidRDefault="00CD0289" w:rsidP="00CD0289">
      <w:pPr>
        <w:pStyle w:val="a5"/>
        <w:spacing w:after="0"/>
        <w:ind w:left="0" w:firstLine="0"/>
        <w:rPr>
          <w:sz w:val="22"/>
        </w:rPr>
      </w:pPr>
      <w:proofErr w:type="gramStart"/>
      <w:r>
        <w:rPr>
          <w:sz w:val="22"/>
        </w:rPr>
        <w:t>Целевой</w:t>
      </w:r>
      <w:proofErr w:type="gramEnd"/>
      <w:r>
        <w:rPr>
          <w:sz w:val="22"/>
        </w:rPr>
        <w:t xml:space="preserve"> потребительский</w:t>
      </w:r>
      <w:r w:rsidR="00C70152" w:rsidRPr="00CD0289">
        <w:rPr>
          <w:sz w:val="22"/>
        </w:rPr>
        <w:t xml:space="preserve"> </w:t>
      </w:r>
      <w:proofErr w:type="spellStart"/>
      <w:r w:rsidR="00C70152" w:rsidRPr="00CD0289">
        <w:rPr>
          <w:sz w:val="22"/>
        </w:rPr>
        <w:t>займ</w:t>
      </w:r>
      <w:proofErr w:type="spellEnd"/>
      <w:r w:rsidR="00C70152" w:rsidRPr="00CD0289">
        <w:rPr>
          <w:sz w:val="22"/>
        </w:rPr>
        <w:t xml:space="preserve"> «Жилищный»</w:t>
      </w:r>
      <w:r w:rsidR="00E32251" w:rsidRPr="00CD0289">
        <w:rPr>
          <w:sz w:val="22"/>
        </w:rPr>
        <w:t xml:space="preserve"> с последующим гашением средствами материнского (семейного) капитала</w:t>
      </w:r>
      <w:r w:rsidR="00C70152" w:rsidRPr="00CD0289">
        <w:rPr>
          <w:sz w:val="22"/>
        </w:rPr>
        <w:t xml:space="preserve"> выдается на улучшение жилищных условий</w:t>
      </w:r>
      <w:r w:rsidR="00E32251" w:rsidRPr="00CD0289">
        <w:rPr>
          <w:sz w:val="22"/>
        </w:rPr>
        <w:t xml:space="preserve">. </w:t>
      </w:r>
      <w:proofErr w:type="gramStart"/>
      <w:r w:rsidR="00E32251" w:rsidRPr="00CD0289">
        <w:rPr>
          <w:sz w:val="22"/>
        </w:rPr>
        <w:t>В подтверждение целевого использования денежных средств, выданный по данной заемной программе, пайщик предоставляет Договор купли – продажи жилого помещения</w:t>
      </w:r>
      <w:r w:rsidRPr="00CD0289">
        <w:rPr>
          <w:sz w:val="22"/>
        </w:rPr>
        <w:t>, зарегистрированный в Управлении Федеральной службы государственной регистрации, кадастра и картографии по Кемеровской области,</w:t>
      </w:r>
      <w:r w:rsidR="00E32251" w:rsidRPr="00CD0289">
        <w:rPr>
          <w:sz w:val="22"/>
        </w:rPr>
        <w:t xml:space="preserve"> </w:t>
      </w:r>
      <w:r w:rsidRPr="00CD0289">
        <w:rPr>
          <w:sz w:val="22"/>
        </w:rPr>
        <w:t xml:space="preserve"> расписку</w:t>
      </w:r>
      <w:r w:rsidR="00FA6623" w:rsidRPr="00CD0289">
        <w:rPr>
          <w:sz w:val="22"/>
        </w:rPr>
        <w:t xml:space="preserve"> п</w:t>
      </w:r>
      <w:r w:rsidR="00FA6623" w:rsidRPr="00CD0289">
        <w:rPr>
          <w:rFonts w:eastAsia="Calibri"/>
          <w:color w:val="000000"/>
          <w:sz w:val="22"/>
        </w:rPr>
        <w:t xml:space="preserve">родавца о получении им денежных средств за  </w:t>
      </w:r>
      <w:r w:rsidRPr="00CD0289">
        <w:rPr>
          <w:sz w:val="22"/>
        </w:rPr>
        <w:t>жилое помещение</w:t>
      </w:r>
      <w:r w:rsidR="00FA6623" w:rsidRPr="00CD0289">
        <w:rPr>
          <w:rFonts w:eastAsia="Calibri"/>
          <w:color w:val="000000"/>
          <w:sz w:val="22"/>
        </w:rPr>
        <w:t xml:space="preserve"> </w:t>
      </w:r>
      <w:r w:rsidRPr="00CD0289">
        <w:rPr>
          <w:sz w:val="22"/>
        </w:rPr>
        <w:t>в полном объеме, свидетельства о переходе права собственности</w:t>
      </w:r>
      <w:r>
        <w:rPr>
          <w:sz w:val="22"/>
        </w:rPr>
        <w:t xml:space="preserve"> на жилое помещение.</w:t>
      </w:r>
      <w:proofErr w:type="gramEnd"/>
    </w:p>
    <w:p w:rsidR="00F6616B" w:rsidRPr="00CD0289" w:rsidRDefault="00F6616B" w:rsidP="00CD0289">
      <w:pPr>
        <w:pStyle w:val="a5"/>
        <w:spacing w:after="0"/>
        <w:ind w:left="0" w:firstLine="0"/>
        <w:rPr>
          <w:rFonts w:eastAsia="Calibri"/>
          <w:color w:val="000000"/>
          <w:sz w:val="22"/>
        </w:rPr>
      </w:pPr>
    </w:p>
    <w:p w:rsidR="00BC32F6" w:rsidRDefault="00F6616B" w:rsidP="00934462">
      <w:pPr>
        <w:pStyle w:val="a5"/>
        <w:spacing w:after="0"/>
        <w:ind w:left="0" w:firstLine="0"/>
        <w:rPr>
          <w:sz w:val="20"/>
          <w:szCs w:val="20"/>
        </w:rPr>
      </w:pPr>
      <w:r>
        <w:rPr>
          <w:b/>
          <w:sz w:val="28"/>
          <w:szCs w:val="28"/>
        </w:rPr>
        <w:t>21</w:t>
      </w:r>
      <w:r w:rsidR="00D85D17" w:rsidRPr="00934462">
        <w:rPr>
          <w:b/>
          <w:sz w:val="28"/>
          <w:szCs w:val="28"/>
        </w:rPr>
        <w:t xml:space="preserve">. Подсудность споров по искам кооператива к </w:t>
      </w:r>
      <w:r w:rsidR="00FB21E4">
        <w:rPr>
          <w:b/>
          <w:sz w:val="28"/>
          <w:szCs w:val="28"/>
        </w:rPr>
        <w:t>заемщику</w:t>
      </w:r>
      <w:r w:rsidR="00D85D17" w:rsidRPr="00934462">
        <w:rPr>
          <w:b/>
          <w:sz w:val="28"/>
          <w:szCs w:val="28"/>
        </w:rPr>
        <w:t>.</w:t>
      </w:r>
    </w:p>
    <w:p w:rsidR="00952D0B" w:rsidRDefault="00BC32F6" w:rsidP="00562B45">
      <w:pPr>
        <w:widowControl w:val="0"/>
        <w:autoSpaceDE w:val="0"/>
        <w:autoSpaceDN w:val="0"/>
        <w:adjustRightInd w:val="0"/>
        <w:spacing w:after="0"/>
        <w:ind w:firstLine="567"/>
        <w:rPr>
          <w:sz w:val="22"/>
        </w:rPr>
      </w:pPr>
      <w:r w:rsidRPr="00562B45">
        <w:rPr>
          <w:sz w:val="22"/>
        </w:rPr>
        <w:t>Все споры разногласия, требования,</w:t>
      </w:r>
      <w:r w:rsidR="00812D3E" w:rsidRPr="00562B45">
        <w:rPr>
          <w:sz w:val="22"/>
        </w:rPr>
        <w:t xml:space="preserve"> возникающие по договору займа или</w:t>
      </w:r>
      <w:r w:rsidRPr="00562B45">
        <w:rPr>
          <w:sz w:val="22"/>
        </w:rPr>
        <w:t xml:space="preserve"> в связи с ним, в том числе касающиеся его исполнения, нарушения прекращения или  недействи</w:t>
      </w:r>
      <w:r w:rsidR="002104C0" w:rsidRPr="00562B45">
        <w:rPr>
          <w:sz w:val="22"/>
        </w:rPr>
        <w:t xml:space="preserve">тельности  подлежат разрешению </w:t>
      </w:r>
      <w:r w:rsidRPr="00562B45">
        <w:rPr>
          <w:sz w:val="22"/>
        </w:rPr>
        <w:t xml:space="preserve">в суде </w:t>
      </w:r>
      <w:proofErr w:type="gramStart"/>
      <w:r w:rsidRPr="00562B45">
        <w:rPr>
          <w:sz w:val="22"/>
        </w:rPr>
        <w:t>г</w:t>
      </w:r>
      <w:proofErr w:type="gramEnd"/>
      <w:r w:rsidRPr="00562B45">
        <w:rPr>
          <w:sz w:val="22"/>
        </w:rPr>
        <w:t xml:space="preserve">. </w:t>
      </w:r>
      <w:r w:rsidR="00C46E79" w:rsidRPr="00562B45">
        <w:rPr>
          <w:sz w:val="22"/>
        </w:rPr>
        <w:t xml:space="preserve">Топки и </w:t>
      </w:r>
      <w:proofErr w:type="spellStart"/>
      <w:r w:rsidR="00C46E79" w:rsidRPr="00562B45">
        <w:rPr>
          <w:sz w:val="22"/>
        </w:rPr>
        <w:t>Топкинского</w:t>
      </w:r>
      <w:proofErr w:type="spellEnd"/>
      <w:r w:rsidR="00C46E79" w:rsidRPr="00562B45">
        <w:rPr>
          <w:sz w:val="22"/>
        </w:rPr>
        <w:t xml:space="preserve"> района</w:t>
      </w:r>
      <w:r w:rsidRPr="00562B45">
        <w:rPr>
          <w:sz w:val="22"/>
        </w:rPr>
        <w:t xml:space="preserve">. Подсудность определяется местом получения </w:t>
      </w:r>
      <w:r w:rsidR="00366536" w:rsidRPr="00562B45">
        <w:rPr>
          <w:sz w:val="22"/>
        </w:rPr>
        <w:t>пайщик</w:t>
      </w:r>
      <w:r w:rsidRPr="00562B45">
        <w:rPr>
          <w:sz w:val="22"/>
        </w:rPr>
        <w:t>ом оферты, то есть местонахождением офиса коопер</w:t>
      </w:r>
      <w:r w:rsidR="00C46E79" w:rsidRPr="00562B45">
        <w:rPr>
          <w:sz w:val="22"/>
        </w:rPr>
        <w:t>атива, расположенного по адресу:</w:t>
      </w:r>
      <w:r w:rsidR="00FB21E4">
        <w:rPr>
          <w:sz w:val="22"/>
        </w:rPr>
        <w:t xml:space="preserve"> </w:t>
      </w:r>
      <w:proofErr w:type="gramStart"/>
      <w:r w:rsidR="00C46E79" w:rsidRPr="00562B45">
        <w:rPr>
          <w:sz w:val="22"/>
        </w:rPr>
        <w:t>г</w:t>
      </w:r>
      <w:proofErr w:type="gramEnd"/>
      <w:r w:rsidR="00C46E79" w:rsidRPr="00562B45">
        <w:rPr>
          <w:sz w:val="22"/>
        </w:rPr>
        <w:t>. Топки, ул. Луначарского 14-1.</w:t>
      </w:r>
    </w:p>
    <w:p w:rsidR="00F6616B" w:rsidRDefault="00F6616B" w:rsidP="00562B45">
      <w:pPr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</w:rPr>
      </w:pPr>
    </w:p>
    <w:p w:rsidR="00952D0B" w:rsidRDefault="00CE3E0D" w:rsidP="00F64526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  <w:szCs w:val="20"/>
        </w:rPr>
      </w:pPr>
      <w:r w:rsidRPr="00934462">
        <w:rPr>
          <w:b/>
          <w:sz w:val="28"/>
          <w:szCs w:val="28"/>
        </w:rPr>
        <w:t>2</w:t>
      </w:r>
      <w:r w:rsidR="008C6549">
        <w:rPr>
          <w:b/>
          <w:sz w:val="28"/>
          <w:szCs w:val="28"/>
        </w:rPr>
        <w:t>2</w:t>
      </w:r>
      <w:r w:rsidR="00A755CB" w:rsidRPr="00934462">
        <w:rPr>
          <w:b/>
          <w:sz w:val="28"/>
          <w:szCs w:val="28"/>
        </w:rPr>
        <w:t xml:space="preserve">. </w:t>
      </w:r>
      <w:r w:rsidR="00F64526" w:rsidRPr="00934462">
        <w:rPr>
          <w:b/>
          <w:sz w:val="28"/>
          <w:szCs w:val="28"/>
        </w:rPr>
        <w:t>Формуляры и иные стандартные формы, в которых определены общие условия договора потребительского займа.</w:t>
      </w:r>
    </w:p>
    <w:p w:rsidR="00952D0B" w:rsidRDefault="00F64526" w:rsidP="00562B45">
      <w:pPr>
        <w:widowControl w:val="0"/>
        <w:autoSpaceDE w:val="0"/>
        <w:autoSpaceDN w:val="0"/>
        <w:adjustRightInd w:val="0"/>
        <w:spacing w:after="0"/>
        <w:ind w:firstLine="567"/>
        <w:rPr>
          <w:sz w:val="22"/>
        </w:rPr>
      </w:pPr>
      <w:r w:rsidRPr="00562B45">
        <w:rPr>
          <w:sz w:val="22"/>
        </w:rPr>
        <w:t xml:space="preserve">Общие условия договора потребительского займа </w:t>
      </w:r>
      <w:r w:rsidR="00952D0B" w:rsidRPr="00562B45">
        <w:rPr>
          <w:sz w:val="22"/>
        </w:rPr>
        <w:t>определенн</w:t>
      </w:r>
      <w:r w:rsidR="00952D0B">
        <w:rPr>
          <w:sz w:val="22"/>
        </w:rPr>
        <w:t>ы</w:t>
      </w:r>
      <w:r w:rsidR="00D74B36" w:rsidRPr="00562B45">
        <w:rPr>
          <w:sz w:val="22"/>
        </w:rPr>
        <w:t xml:space="preserve"> </w:t>
      </w:r>
      <w:r w:rsidR="004A5BEB">
        <w:rPr>
          <w:sz w:val="22"/>
        </w:rPr>
        <w:t xml:space="preserve">в </w:t>
      </w:r>
      <w:r w:rsidR="00D74B36" w:rsidRPr="00562B45">
        <w:rPr>
          <w:sz w:val="22"/>
        </w:rPr>
        <w:t xml:space="preserve">Уставе и </w:t>
      </w:r>
      <w:r w:rsidR="00FB40A2">
        <w:rPr>
          <w:sz w:val="22"/>
        </w:rPr>
        <w:t>П</w:t>
      </w:r>
      <w:r w:rsidR="00D74B36" w:rsidRPr="00562B45">
        <w:rPr>
          <w:sz w:val="22"/>
        </w:rPr>
        <w:t>оложениях</w:t>
      </w:r>
      <w:r w:rsidR="00785E08" w:rsidRPr="00562B45">
        <w:rPr>
          <w:sz w:val="22"/>
        </w:rPr>
        <w:t xml:space="preserve"> кооператива.</w:t>
      </w:r>
    </w:p>
    <w:p w:rsidR="00F6616B" w:rsidRDefault="00F6616B" w:rsidP="00562B45">
      <w:pPr>
        <w:widowControl w:val="0"/>
        <w:autoSpaceDE w:val="0"/>
        <w:autoSpaceDN w:val="0"/>
        <w:adjustRightInd w:val="0"/>
        <w:spacing w:after="0"/>
        <w:ind w:firstLine="567"/>
        <w:rPr>
          <w:b/>
          <w:sz w:val="20"/>
          <w:szCs w:val="20"/>
        </w:rPr>
      </w:pPr>
    </w:p>
    <w:p w:rsidR="00E93A6A" w:rsidRDefault="00CE3E0D" w:rsidP="00EA5B53">
      <w:pPr>
        <w:tabs>
          <w:tab w:val="left" w:pos="7140"/>
        </w:tabs>
        <w:ind w:firstLine="0"/>
        <w:rPr>
          <w:b/>
          <w:sz w:val="28"/>
          <w:szCs w:val="28"/>
        </w:rPr>
      </w:pPr>
      <w:r w:rsidRPr="00934462">
        <w:rPr>
          <w:b/>
          <w:sz w:val="28"/>
          <w:szCs w:val="28"/>
        </w:rPr>
        <w:t>2</w:t>
      </w:r>
      <w:r w:rsidR="008C6549">
        <w:rPr>
          <w:b/>
          <w:sz w:val="28"/>
          <w:szCs w:val="28"/>
        </w:rPr>
        <w:t>3</w:t>
      </w:r>
      <w:r w:rsidR="00067AF6" w:rsidRPr="00934462">
        <w:rPr>
          <w:b/>
          <w:sz w:val="28"/>
          <w:szCs w:val="28"/>
        </w:rPr>
        <w:t xml:space="preserve">. Способы обмена информацией между кооперативом и </w:t>
      </w:r>
      <w:r w:rsidR="001C72EC" w:rsidRPr="00934462">
        <w:rPr>
          <w:b/>
          <w:sz w:val="28"/>
          <w:szCs w:val="28"/>
        </w:rPr>
        <w:t>пайщиком</w:t>
      </w:r>
      <w:r w:rsidR="00067AF6" w:rsidRPr="00934462">
        <w:rPr>
          <w:b/>
          <w:sz w:val="28"/>
          <w:szCs w:val="28"/>
        </w:rPr>
        <w:t>.</w:t>
      </w:r>
      <w:r w:rsidR="00952D0B">
        <w:rPr>
          <w:b/>
          <w:sz w:val="28"/>
          <w:szCs w:val="28"/>
        </w:rPr>
        <w:t xml:space="preserve">  </w:t>
      </w:r>
    </w:p>
    <w:p w:rsidR="00EA5B53" w:rsidRPr="00562B45" w:rsidRDefault="006720D0" w:rsidP="00EA5B53">
      <w:pPr>
        <w:tabs>
          <w:tab w:val="left" w:pos="7140"/>
        </w:tabs>
        <w:ind w:firstLine="0"/>
        <w:rPr>
          <w:sz w:val="22"/>
        </w:rPr>
      </w:pPr>
      <w:r w:rsidRPr="00562B45">
        <w:rPr>
          <w:sz w:val="22"/>
        </w:rPr>
        <w:t>После заключения договора займа кооператив</w:t>
      </w:r>
      <w:r w:rsidR="00591EFE">
        <w:rPr>
          <w:sz w:val="22"/>
        </w:rPr>
        <w:t xml:space="preserve"> </w:t>
      </w:r>
      <w:r w:rsidRPr="00562B45">
        <w:rPr>
          <w:b/>
          <w:sz w:val="22"/>
        </w:rPr>
        <w:t xml:space="preserve">по запросу </w:t>
      </w:r>
      <w:r w:rsidR="001C72EC" w:rsidRPr="00562B45">
        <w:rPr>
          <w:b/>
          <w:sz w:val="22"/>
        </w:rPr>
        <w:t>пайщика</w:t>
      </w:r>
      <w:r w:rsidR="00591EFE">
        <w:rPr>
          <w:b/>
          <w:sz w:val="22"/>
        </w:rPr>
        <w:t xml:space="preserve"> </w:t>
      </w:r>
      <w:r w:rsidR="002B650D" w:rsidRPr="00562B45">
        <w:rPr>
          <w:sz w:val="22"/>
        </w:rPr>
        <w:t xml:space="preserve">предоставляет </w:t>
      </w:r>
      <w:r w:rsidR="001C72EC" w:rsidRPr="00562B45">
        <w:rPr>
          <w:sz w:val="22"/>
        </w:rPr>
        <w:t>пайщик</w:t>
      </w:r>
      <w:r w:rsidRPr="00562B45">
        <w:rPr>
          <w:sz w:val="22"/>
        </w:rPr>
        <w:t xml:space="preserve">у один раз в месяц бесплатно и любое </w:t>
      </w:r>
      <w:proofErr w:type="gramStart"/>
      <w:r w:rsidRPr="00562B45">
        <w:rPr>
          <w:sz w:val="22"/>
        </w:rPr>
        <w:t>количество</w:t>
      </w:r>
      <w:proofErr w:type="gramEnd"/>
      <w:r w:rsidRPr="00562B45">
        <w:rPr>
          <w:sz w:val="22"/>
        </w:rPr>
        <w:t xml:space="preserve"> раз за плату следующую информацию или обеспечи</w:t>
      </w:r>
      <w:r w:rsidR="00812D3E" w:rsidRPr="00562B45">
        <w:rPr>
          <w:sz w:val="22"/>
        </w:rPr>
        <w:t>вает</w:t>
      </w:r>
      <w:r w:rsidRPr="00562B45">
        <w:rPr>
          <w:sz w:val="22"/>
        </w:rPr>
        <w:t xml:space="preserve"> доступ к ней:</w:t>
      </w:r>
      <w:r w:rsidR="00952D0B">
        <w:rPr>
          <w:sz w:val="22"/>
        </w:rPr>
        <w:t xml:space="preserve"> </w:t>
      </w:r>
      <w:r w:rsidRPr="00562B45">
        <w:rPr>
          <w:sz w:val="22"/>
        </w:rPr>
        <w:t xml:space="preserve">размер текущей задолженности </w:t>
      </w:r>
      <w:r w:rsidR="001C72EC" w:rsidRPr="00562B45">
        <w:rPr>
          <w:sz w:val="22"/>
        </w:rPr>
        <w:t>пайщика</w:t>
      </w:r>
      <w:r w:rsidRPr="00562B45">
        <w:rPr>
          <w:sz w:val="22"/>
        </w:rPr>
        <w:t xml:space="preserve"> перед кооперативом по договору займа;</w:t>
      </w:r>
      <w:r w:rsidR="00952D0B">
        <w:rPr>
          <w:sz w:val="22"/>
        </w:rPr>
        <w:t xml:space="preserve"> </w:t>
      </w:r>
      <w:r w:rsidRPr="00562B45">
        <w:rPr>
          <w:sz w:val="22"/>
        </w:rPr>
        <w:t xml:space="preserve">даты и размеры произведенных и предстоящих платежей </w:t>
      </w:r>
      <w:r w:rsidR="001C72EC" w:rsidRPr="00562B45">
        <w:rPr>
          <w:sz w:val="22"/>
        </w:rPr>
        <w:t>пайщик</w:t>
      </w:r>
      <w:r w:rsidR="00EA5B53">
        <w:rPr>
          <w:sz w:val="22"/>
        </w:rPr>
        <w:t xml:space="preserve">а по договору займа, </w:t>
      </w:r>
      <w:r w:rsidRPr="00562B45">
        <w:rPr>
          <w:sz w:val="22"/>
        </w:rPr>
        <w:t>иные сведения, указанные в договоре займа.</w:t>
      </w:r>
    </w:p>
    <w:p w:rsidR="006720D0" w:rsidRPr="00562B45" w:rsidRDefault="006720D0" w:rsidP="006720D0">
      <w:pPr>
        <w:spacing w:after="0"/>
        <w:rPr>
          <w:sz w:val="22"/>
        </w:rPr>
      </w:pPr>
      <w:r w:rsidRPr="00562B45">
        <w:rPr>
          <w:sz w:val="22"/>
        </w:rPr>
        <w:t>Данная инф</w:t>
      </w:r>
      <w:r w:rsidR="00812D3E" w:rsidRPr="00562B45">
        <w:rPr>
          <w:sz w:val="22"/>
        </w:rPr>
        <w:t xml:space="preserve">ормация может предоставляться </w:t>
      </w:r>
      <w:r w:rsidR="001C72EC" w:rsidRPr="00562B45">
        <w:rPr>
          <w:sz w:val="22"/>
        </w:rPr>
        <w:t>пайщику</w:t>
      </w:r>
      <w:r w:rsidRPr="00562B45">
        <w:rPr>
          <w:sz w:val="22"/>
        </w:rPr>
        <w:t xml:space="preserve"> следующими способами:</w:t>
      </w:r>
    </w:p>
    <w:p w:rsidR="0047138C" w:rsidRPr="00562B45" w:rsidRDefault="006720D0" w:rsidP="0047138C">
      <w:pPr>
        <w:pStyle w:val="a5"/>
        <w:numPr>
          <w:ilvl w:val="0"/>
          <w:numId w:val="36"/>
        </w:numPr>
        <w:spacing w:after="0"/>
        <w:rPr>
          <w:sz w:val="22"/>
        </w:rPr>
      </w:pPr>
      <w:r w:rsidRPr="00562B45">
        <w:rPr>
          <w:sz w:val="22"/>
        </w:rPr>
        <w:t>при л</w:t>
      </w:r>
      <w:r w:rsidR="0047138C" w:rsidRPr="00562B45">
        <w:rPr>
          <w:sz w:val="22"/>
        </w:rPr>
        <w:t xml:space="preserve">ичном обращении </w:t>
      </w:r>
      <w:r w:rsidR="001C72EC" w:rsidRPr="00562B45">
        <w:rPr>
          <w:sz w:val="22"/>
        </w:rPr>
        <w:t>пайщика</w:t>
      </w:r>
      <w:r w:rsidR="0047138C" w:rsidRPr="00562B45">
        <w:rPr>
          <w:sz w:val="22"/>
        </w:rPr>
        <w:t xml:space="preserve"> в офис (в</w:t>
      </w:r>
      <w:r w:rsidR="002B650D" w:rsidRPr="00562B45">
        <w:rPr>
          <w:sz w:val="22"/>
        </w:rPr>
        <w:t xml:space="preserve"> случае отсутствия личного обращения </w:t>
      </w:r>
      <w:r w:rsidR="001C72EC" w:rsidRPr="00562B45">
        <w:rPr>
          <w:sz w:val="22"/>
        </w:rPr>
        <w:t>пайщика</w:t>
      </w:r>
      <w:r w:rsidR="002B650D" w:rsidRPr="00562B45">
        <w:rPr>
          <w:sz w:val="22"/>
        </w:rPr>
        <w:t xml:space="preserve"> в офис </w:t>
      </w:r>
      <w:r w:rsidR="0047138C" w:rsidRPr="00562B45">
        <w:rPr>
          <w:sz w:val="22"/>
        </w:rPr>
        <w:t xml:space="preserve">кооператива </w:t>
      </w:r>
      <w:r w:rsidR="002B650D" w:rsidRPr="00562B45">
        <w:rPr>
          <w:sz w:val="22"/>
        </w:rPr>
        <w:t>кооператив может по своему усмотрению в качестве бесплатного способа предоставления инфо</w:t>
      </w:r>
      <w:r w:rsidR="00D10148" w:rsidRPr="00562B45">
        <w:rPr>
          <w:sz w:val="22"/>
        </w:rPr>
        <w:t xml:space="preserve">рмации выбрать любой </w:t>
      </w:r>
      <w:r w:rsidR="00470590" w:rsidRPr="00562B45">
        <w:rPr>
          <w:sz w:val="22"/>
        </w:rPr>
        <w:t>из</w:t>
      </w:r>
      <w:r w:rsidR="00EA5B53">
        <w:rPr>
          <w:sz w:val="22"/>
        </w:rPr>
        <w:t xml:space="preserve"> </w:t>
      </w:r>
      <w:r w:rsidR="00956694" w:rsidRPr="00562B45">
        <w:rPr>
          <w:sz w:val="22"/>
        </w:rPr>
        <w:t>сп</w:t>
      </w:r>
      <w:r w:rsidR="00470590" w:rsidRPr="00562B45">
        <w:rPr>
          <w:sz w:val="22"/>
        </w:rPr>
        <w:t>особов, указанных ниже);</w:t>
      </w:r>
    </w:p>
    <w:p w:rsidR="0047138C" w:rsidRPr="00562B45" w:rsidRDefault="006720D0" w:rsidP="0047138C">
      <w:pPr>
        <w:pStyle w:val="a5"/>
        <w:numPr>
          <w:ilvl w:val="0"/>
          <w:numId w:val="36"/>
        </w:numPr>
        <w:spacing w:after="0"/>
        <w:rPr>
          <w:sz w:val="22"/>
        </w:rPr>
      </w:pPr>
      <w:r w:rsidRPr="00562B45">
        <w:rPr>
          <w:sz w:val="22"/>
        </w:rPr>
        <w:t>направляться по почте заказным письмом с уведомлением о вручении, содержащим дату получе</w:t>
      </w:r>
      <w:r w:rsidR="00812D3E" w:rsidRPr="00562B45">
        <w:rPr>
          <w:sz w:val="22"/>
        </w:rPr>
        <w:t xml:space="preserve">ния и подпись получателя, либо </w:t>
      </w:r>
      <w:r w:rsidRPr="00562B45">
        <w:rPr>
          <w:sz w:val="22"/>
        </w:rPr>
        <w:t xml:space="preserve">лиц, проживающих по адресу, указанному на почтовом уведомлении. Информация будет считаться доставленной, в случае если кооператив получает уведомление о вручении с отметкой «адресат выбыл», «истечение срока хранения» или иного аналогичного </w:t>
      </w:r>
      <w:r w:rsidRPr="00562B45">
        <w:rPr>
          <w:sz w:val="22"/>
        </w:rPr>
        <w:lastRenderedPageBreak/>
        <w:t xml:space="preserve">содержания. Дата получения кооперативом данного уведомления будет считаться датой предоставления кооперативом </w:t>
      </w:r>
      <w:r w:rsidR="001C72EC" w:rsidRPr="00562B45">
        <w:rPr>
          <w:sz w:val="22"/>
        </w:rPr>
        <w:t>пайщику</w:t>
      </w:r>
      <w:r w:rsidRPr="00562B45">
        <w:rPr>
          <w:sz w:val="22"/>
        </w:rPr>
        <w:t xml:space="preserve"> вышеуказанной информации.</w:t>
      </w:r>
    </w:p>
    <w:p w:rsidR="00D10148" w:rsidRPr="00562B45" w:rsidRDefault="00956694" w:rsidP="0047138C">
      <w:pPr>
        <w:pStyle w:val="a5"/>
        <w:numPr>
          <w:ilvl w:val="0"/>
          <w:numId w:val="36"/>
        </w:numPr>
        <w:spacing w:after="0"/>
        <w:rPr>
          <w:sz w:val="22"/>
        </w:rPr>
      </w:pPr>
      <w:r w:rsidRPr="00562B45">
        <w:rPr>
          <w:sz w:val="22"/>
        </w:rPr>
        <w:t>н</w:t>
      </w:r>
      <w:r w:rsidR="00D10148" w:rsidRPr="00562B45">
        <w:rPr>
          <w:sz w:val="22"/>
        </w:rPr>
        <w:t>аправляться через курьера;</w:t>
      </w:r>
    </w:p>
    <w:p w:rsidR="00EA5B53" w:rsidRDefault="00956694" w:rsidP="00863078">
      <w:pPr>
        <w:pStyle w:val="a5"/>
        <w:numPr>
          <w:ilvl w:val="0"/>
          <w:numId w:val="36"/>
        </w:numPr>
        <w:spacing w:after="0"/>
        <w:rPr>
          <w:sz w:val="22"/>
        </w:rPr>
      </w:pPr>
      <w:r w:rsidRPr="00562B45">
        <w:rPr>
          <w:sz w:val="22"/>
        </w:rPr>
        <w:t>на</w:t>
      </w:r>
      <w:r w:rsidR="006720D0" w:rsidRPr="00562B45">
        <w:rPr>
          <w:sz w:val="22"/>
        </w:rPr>
        <w:t xml:space="preserve">правляться </w:t>
      </w:r>
      <w:r w:rsidR="006720D0" w:rsidRPr="00562B45">
        <w:rPr>
          <w:sz w:val="22"/>
          <w:lang w:val="en-US"/>
        </w:rPr>
        <w:t>SMS</w:t>
      </w:r>
      <w:r w:rsidR="006720D0" w:rsidRPr="00562B45">
        <w:rPr>
          <w:sz w:val="22"/>
        </w:rPr>
        <w:t>-сообщением в рамках услуги «</w:t>
      </w:r>
      <w:r w:rsidR="006720D0" w:rsidRPr="00562B45">
        <w:rPr>
          <w:sz w:val="22"/>
          <w:lang w:val="en-US"/>
        </w:rPr>
        <w:t>SMS</w:t>
      </w:r>
      <w:r w:rsidR="006720D0" w:rsidRPr="00562B45">
        <w:rPr>
          <w:sz w:val="22"/>
        </w:rPr>
        <w:t xml:space="preserve"> информирование» на номер мобильного телефона </w:t>
      </w:r>
      <w:r w:rsidR="001C72EC" w:rsidRPr="00562B45">
        <w:rPr>
          <w:sz w:val="22"/>
        </w:rPr>
        <w:t>пайщика</w:t>
      </w:r>
      <w:r w:rsidR="006720D0" w:rsidRPr="00562B45">
        <w:rPr>
          <w:sz w:val="22"/>
        </w:rPr>
        <w:t>, указанный в реквизитах договора займа.</w:t>
      </w:r>
    </w:p>
    <w:p w:rsidR="0047138C" w:rsidRPr="00562B45" w:rsidRDefault="006720D0" w:rsidP="00EA5B53">
      <w:pPr>
        <w:pStyle w:val="a5"/>
        <w:spacing w:after="0"/>
        <w:ind w:firstLine="0"/>
        <w:rPr>
          <w:sz w:val="22"/>
        </w:rPr>
      </w:pPr>
      <w:r w:rsidRPr="00562B45">
        <w:rPr>
          <w:sz w:val="22"/>
        </w:rPr>
        <w:t xml:space="preserve"> </w:t>
      </w:r>
      <w:r w:rsidR="001C72EC" w:rsidRPr="00562B45">
        <w:rPr>
          <w:sz w:val="22"/>
        </w:rPr>
        <w:t>Пайщик</w:t>
      </w:r>
      <w:r w:rsidR="002B650D" w:rsidRPr="00562B45">
        <w:rPr>
          <w:sz w:val="22"/>
        </w:rPr>
        <w:t xml:space="preserve"> обязан в трехдневный срок уведомить кооператив об изменении номера мобильного телефона</w:t>
      </w:r>
      <w:r w:rsidR="00470590" w:rsidRPr="00562B45">
        <w:rPr>
          <w:sz w:val="22"/>
        </w:rPr>
        <w:t>.</w:t>
      </w:r>
    </w:p>
    <w:p w:rsidR="00AB3FE8" w:rsidRPr="00562B45" w:rsidRDefault="006720D0" w:rsidP="00AB3FE8">
      <w:pPr>
        <w:pStyle w:val="af4"/>
        <w:rPr>
          <w:sz w:val="22"/>
        </w:rPr>
      </w:pPr>
      <w:r w:rsidRPr="00562B45">
        <w:rPr>
          <w:sz w:val="22"/>
        </w:rPr>
        <w:t xml:space="preserve">Информация </w:t>
      </w:r>
      <w:r w:rsidRPr="00562B45">
        <w:rPr>
          <w:b/>
          <w:sz w:val="22"/>
        </w:rPr>
        <w:t>о наличии просроченной задолженности</w:t>
      </w:r>
      <w:r w:rsidR="0047138C" w:rsidRPr="00562B45">
        <w:rPr>
          <w:sz w:val="22"/>
        </w:rPr>
        <w:t xml:space="preserve"> по д</w:t>
      </w:r>
      <w:r w:rsidRPr="00562B45">
        <w:rPr>
          <w:sz w:val="22"/>
        </w:rPr>
        <w:t>оговору</w:t>
      </w:r>
      <w:r w:rsidR="0047138C" w:rsidRPr="00562B45">
        <w:rPr>
          <w:sz w:val="22"/>
        </w:rPr>
        <w:t xml:space="preserve"> займа доводится кооперативом до </w:t>
      </w:r>
      <w:r w:rsidR="00EA5B53">
        <w:rPr>
          <w:sz w:val="22"/>
        </w:rPr>
        <w:t xml:space="preserve">   </w:t>
      </w:r>
      <w:r w:rsidR="001C72EC" w:rsidRPr="00562B45">
        <w:rPr>
          <w:sz w:val="22"/>
        </w:rPr>
        <w:t>пайщика</w:t>
      </w:r>
      <w:r w:rsidR="007138C4">
        <w:rPr>
          <w:sz w:val="22"/>
        </w:rPr>
        <w:t xml:space="preserve"> и (или) его поручителя</w:t>
      </w:r>
      <w:r w:rsidR="00AB3FE8" w:rsidRPr="00AB3FE8">
        <w:rPr>
          <w:sz w:val="22"/>
          <w:lang w:eastAsia="ru-RU"/>
        </w:rPr>
        <w:t xml:space="preserve"> не позднее семи дней с даты возникновения пр</w:t>
      </w:r>
      <w:r w:rsidR="00AB3FE8">
        <w:rPr>
          <w:sz w:val="22"/>
          <w:lang w:eastAsia="ru-RU"/>
        </w:rPr>
        <w:t>осроченной задолженности</w:t>
      </w:r>
    </w:p>
    <w:p w:rsidR="0047138C" w:rsidRDefault="006720D0" w:rsidP="0047138C">
      <w:pPr>
        <w:spacing w:after="0"/>
        <w:rPr>
          <w:sz w:val="22"/>
        </w:rPr>
      </w:pPr>
      <w:r w:rsidRPr="00562B45">
        <w:rPr>
          <w:sz w:val="22"/>
        </w:rPr>
        <w:t xml:space="preserve"> следующими способами: </w:t>
      </w:r>
    </w:p>
    <w:p w:rsidR="0047138C" w:rsidRPr="00562B45" w:rsidRDefault="0047138C" w:rsidP="0047138C">
      <w:pPr>
        <w:pStyle w:val="a5"/>
        <w:numPr>
          <w:ilvl w:val="0"/>
          <w:numId w:val="39"/>
        </w:numPr>
        <w:spacing w:after="0"/>
        <w:rPr>
          <w:sz w:val="22"/>
        </w:rPr>
      </w:pPr>
      <w:proofErr w:type="gramStart"/>
      <w:r w:rsidRPr="00562B45">
        <w:rPr>
          <w:sz w:val="22"/>
        </w:rPr>
        <w:t xml:space="preserve">при личном обращении </w:t>
      </w:r>
      <w:r w:rsidR="001C72EC" w:rsidRPr="00562B45">
        <w:rPr>
          <w:sz w:val="22"/>
        </w:rPr>
        <w:t>пайщик</w:t>
      </w:r>
      <w:r w:rsidRPr="00562B45">
        <w:rPr>
          <w:sz w:val="22"/>
        </w:rPr>
        <w:t>а</w:t>
      </w:r>
      <w:r w:rsidR="007138C4">
        <w:rPr>
          <w:sz w:val="22"/>
        </w:rPr>
        <w:t xml:space="preserve"> (поручителя)</w:t>
      </w:r>
      <w:r w:rsidRPr="00562B45">
        <w:rPr>
          <w:sz w:val="22"/>
        </w:rPr>
        <w:t xml:space="preserve"> в офис (в случае отсутствия личного обращения </w:t>
      </w:r>
      <w:r w:rsidR="001C72EC" w:rsidRPr="00562B45">
        <w:rPr>
          <w:sz w:val="22"/>
        </w:rPr>
        <w:t>пайщика</w:t>
      </w:r>
      <w:r w:rsidRPr="00562B45">
        <w:rPr>
          <w:sz w:val="22"/>
        </w:rPr>
        <w:t xml:space="preserve"> в офис кооператива кооператив может по своему усмотрению в качестве бесплатного способа предоставления инфор</w:t>
      </w:r>
      <w:r w:rsidR="00812D3E" w:rsidRPr="00562B45">
        <w:rPr>
          <w:sz w:val="22"/>
        </w:rPr>
        <w:t xml:space="preserve">мации выбрать любой </w:t>
      </w:r>
      <w:r w:rsidR="00470590" w:rsidRPr="00562B45">
        <w:rPr>
          <w:sz w:val="22"/>
        </w:rPr>
        <w:t>из способов, указанных ниже)</w:t>
      </w:r>
      <w:r w:rsidR="007138C4">
        <w:rPr>
          <w:sz w:val="22"/>
        </w:rPr>
        <w:t xml:space="preserve"> или посредством личных встреч</w:t>
      </w:r>
      <w:r w:rsidR="007138C4" w:rsidRPr="007138C4">
        <w:rPr>
          <w:color w:val="000000"/>
          <w:sz w:val="22"/>
          <w:shd w:val="clear" w:color="auto" w:fill="FFFFFF"/>
        </w:rPr>
        <w:t xml:space="preserve"> </w:t>
      </w:r>
      <w:r w:rsidR="007138C4">
        <w:rPr>
          <w:color w:val="000000"/>
          <w:sz w:val="22"/>
          <w:shd w:val="clear" w:color="auto" w:fill="FFFFFF"/>
        </w:rPr>
        <w:t xml:space="preserve">пайщика с </w:t>
      </w:r>
      <w:r w:rsidR="007138C4" w:rsidRPr="00480750">
        <w:rPr>
          <w:color w:val="000000"/>
          <w:sz w:val="22"/>
          <w:shd w:val="clear" w:color="auto" w:fill="FFFFFF"/>
        </w:rPr>
        <w:t>лиц</w:t>
      </w:r>
      <w:r w:rsidR="007138C4">
        <w:rPr>
          <w:color w:val="000000"/>
          <w:sz w:val="22"/>
          <w:shd w:val="clear" w:color="auto" w:fill="FFFFFF"/>
        </w:rPr>
        <w:t>ом</w:t>
      </w:r>
      <w:r w:rsidR="007138C4" w:rsidRPr="00480750">
        <w:rPr>
          <w:color w:val="000000"/>
          <w:sz w:val="22"/>
          <w:shd w:val="clear" w:color="auto" w:fill="FFFFFF"/>
        </w:rPr>
        <w:t>, действующ</w:t>
      </w:r>
      <w:r w:rsidR="007138C4">
        <w:rPr>
          <w:color w:val="000000"/>
          <w:sz w:val="22"/>
          <w:shd w:val="clear" w:color="auto" w:fill="FFFFFF"/>
        </w:rPr>
        <w:t>им</w:t>
      </w:r>
      <w:r w:rsidR="007138C4" w:rsidRPr="00480750">
        <w:rPr>
          <w:color w:val="000000"/>
          <w:sz w:val="22"/>
          <w:shd w:val="clear" w:color="auto" w:fill="FFFFFF"/>
        </w:rPr>
        <w:t xml:space="preserve"> от имени и (или) в интересах</w:t>
      </w:r>
      <w:r w:rsidR="007138C4">
        <w:rPr>
          <w:color w:val="000000"/>
          <w:sz w:val="22"/>
          <w:shd w:val="clear" w:color="auto" w:fill="FFFFFF"/>
        </w:rPr>
        <w:t xml:space="preserve"> кооператива (не более одного раза в неделю)</w:t>
      </w:r>
      <w:r w:rsidR="00470590" w:rsidRPr="00562B45">
        <w:rPr>
          <w:sz w:val="22"/>
        </w:rPr>
        <w:t>;</w:t>
      </w:r>
      <w:proofErr w:type="gramEnd"/>
    </w:p>
    <w:p w:rsidR="0047138C" w:rsidRPr="00562B45" w:rsidRDefault="0047138C" w:rsidP="0047138C">
      <w:pPr>
        <w:pStyle w:val="a5"/>
        <w:numPr>
          <w:ilvl w:val="0"/>
          <w:numId w:val="39"/>
        </w:numPr>
        <w:spacing w:after="0"/>
        <w:rPr>
          <w:sz w:val="22"/>
        </w:rPr>
      </w:pPr>
      <w:r w:rsidRPr="00562B45">
        <w:rPr>
          <w:sz w:val="22"/>
        </w:rPr>
        <w:t>направляться по почте заказным письмом с уведомлением о вручении, содержащим дату получе</w:t>
      </w:r>
      <w:r w:rsidR="00812D3E" w:rsidRPr="00562B45">
        <w:rPr>
          <w:sz w:val="22"/>
        </w:rPr>
        <w:t xml:space="preserve">ния и подпись получателя, либо </w:t>
      </w:r>
      <w:r w:rsidRPr="00562B45">
        <w:rPr>
          <w:sz w:val="22"/>
        </w:rPr>
        <w:t xml:space="preserve">лиц, проживающих по адресу, указанному на почтовом уведомлении. Информация будет считаться доставленной, в случае если кооператив получает уведомление о вручении с отметкой «адресат выбыл», «истечение срока хранения» или иного аналогичного содержания. Дата получения кооперативом данного уведомления будет считаться датой предоставления кооперативом </w:t>
      </w:r>
      <w:r w:rsidR="001C72EC" w:rsidRPr="00562B45">
        <w:rPr>
          <w:sz w:val="22"/>
        </w:rPr>
        <w:t>пайщику</w:t>
      </w:r>
      <w:r w:rsidRPr="00562B45">
        <w:rPr>
          <w:sz w:val="22"/>
        </w:rPr>
        <w:t xml:space="preserve"> вышеуказанной инф</w:t>
      </w:r>
      <w:r w:rsidR="0073678E">
        <w:rPr>
          <w:sz w:val="22"/>
        </w:rPr>
        <w:t>ормации. Почтовые отправления направляются пайщику без ограничений по частоте направления.</w:t>
      </w:r>
    </w:p>
    <w:p w:rsidR="00D10148" w:rsidRPr="00562B45" w:rsidRDefault="00D10148" w:rsidP="0047138C">
      <w:pPr>
        <w:pStyle w:val="a5"/>
        <w:numPr>
          <w:ilvl w:val="0"/>
          <w:numId w:val="39"/>
        </w:numPr>
        <w:spacing w:after="0"/>
        <w:rPr>
          <w:sz w:val="22"/>
        </w:rPr>
      </w:pPr>
      <w:r w:rsidRPr="00562B45">
        <w:rPr>
          <w:sz w:val="22"/>
        </w:rPr>
        <w:t>направляться через курьера</w:t>
      </w:r>
      <w:r w:rsidR="007138C4">
        <w:rPr>
          <w:sz w:val="22"/>
        </w:rPr>
        <w:t xml:space="preserve"> по месту жительства пайщика (поручителя) с частотой не более одного раза в месяц</w:t>
      </w:r>
      <w:r w:rsidRPr="00562B45">
        <w:rPr>
          <w:sz w:val="22"/>
        </w:rPr>
        <w:t>;</w:t>
      </w:r>
    </w:p>
    <w:p w:rsidR="007138C4" w:rsidRDefault="00D10148" w:rsidP="00D10148">
      <w:pPr>
        <w:pStyle w:val="a5"/>
        <w:numPr>
          <w:ilvl w:val="0"/>
          <w:numId w:val="39"/>
        </w:numPr>
        <w:spacing w:after="0"/>
        <w:rPr>
          <w:sz w:val="22"/>
        </w:rPr>
      </w:pPr>
      <w:r w:rsidRPr="00562B45">
        <w:rPr>
          <w:sz w:val="22"/>
        </w:rPr>
        <w:t>направля</w:t>
      </w:r>
      <w:r w:rsidR="0047138C" w:rsidRPr="00562B45">
        <w:rPr>
          <w:sz w:val="22"/>
        </w:rPr>
        <w:t xml:space="preserve">ться </w:t>
      </w:r>
      <w:r w:rsidR="0047138C" w:rsidRPr="00562B45">
        <w:rPr>
          <w:sz w:val="22"/>
          <w:lang w:val="en-US"/>
        </w:rPr>
        <w:t>SMS</w:t>
      </w:r>
      <w:r w:rsidR="0047138C" w:rsidRPr="00562B45">
        <w:rPr>
          <w:sz w:val="22"/>
        </w:rPr>
        <w:t>-сообщением в рамках услуги «</w:t>
      </w:r>
      <w:r w:rsidR="0047138C" w:rsidRPr="00562B45">
        <w:rPr>
          <w:sz w:val="22"/>
          <w:lang w:val="en-US"/>
        </w:rPr>
        <w:t>SMS</w:t>
      </w:r>
      <w:r w:rsidR="0047138C" w:rsidRPr="00562B45">
        <w:rPr>
          <w:sz w:val="22"/>
        </w:rPr>
        <w:t xml:space="preserve"> информирование» на номер мобильного телефона </w:t>
      </w:r>
      <w:r w:rsidR="001C72EC" w:rsidRPr="00562B45">
        <w:rPr>
          <w:sz w:val="22"/>
        </w:rPr>
        <w:t>пайщика</w:t>
      </w:r>
      <w:r w:rsidR="0047138C" w:rsidRPr="00562B45">
        <w:rPr>
          <w:sz w:val="22"/>
        </w:rPr>
        <w:t>, указанный в реквизитах дог</w:t>
      </w:r>
      <w:r w:rsidR="007138C4">
        <w:rPr>
          <w:sz w:val="22"/>
        </w:rPr>
        <w:t>овора займа с частотою не более одного раза в сутки, не более двух раз в неделю, не более восьми раз в месяц.</w:t>
      </w:r>
      <w:r w:rsidR="0047138C" w:rsidRPr="00562B45">
        <w:rPr>
          <w:sz w:val="22"/>
        </w:rPr>
        <w:t xml:space="preserve"> </w:t>
      </w:r>
    </w:p>
    <w:p w:rsidR="007138C4" w:rsidRPr="00CA54CB" w:rsidRDefault="007138C4" w:rsidP="007138C4">
      <w:pPr>
        <w:pStyle w:val="a5"/>
        <w:numPr>
          <w:ilvl w:val="0"/>
          <w:numId w:val="39"/>
        </w:numPr>
        <w:spacing w:after="0"/>
        <w:rPr>
          <w:sz w:val="22"/>
        </w:rPr>
      </w:pPr>
      <w:r>
        <w:rPr>
          <w:sz w:val="22"/>
        </w:rPr>
        <w:t>Посредством</w:t>
      </w:r>
      <w:r w:rsidR="00F962E5">
        <w:rPr>
          <w:sz w:val="22"/>
        </w:rPr>
        <w:t xml:space="preserve"> телефонных переговоров пайщика с </w:t>
      </w:r>
      <w:r w:rsidR="00F962E5" w:rsidRPr="00480750">
        <w:rPr>
          <w:color w:val="000000"/>
          <w:sz w:val="22"/>
          <w:shd w:val="clear" w:color="auto" w:fill="FFFFFF"/>
        </w:rPr>
        <w:t>лиц</w:t>
      </w:r>
      <w:r w:rsidR="00F962E5">
        <w:rPr>
          <w:color w:val="000000"/>
          <w:sz w:val="22"/>
          <w:shd w:val="clear" w:color="auto" w:fill="FFFFFF"/>
        </w:rPr>
        <w:t>ом</w:t>
      </w:r>
      <w:r w:rsidR="00F962E5" w:rsidRPr="00480750">
        <w:rPr>
          <w:color w:val="000000"/>
          <w:sz w:val="22"/>
          <w:shd w:val="clear" w:color="auto" w:fill="FFFFFF"/>
        </w:rPr>
        <w:t>, действующ</w:t>
      </w:r>
      <w:r w:rsidR="00F962E5">
        <w:rPr>
          <w:color w:val="000000"/>
          <w:sz w:val="22"/>
          <w:shd w:val="clear" w:color="auto" w:fill="FFFFFF"/>
        </w:rPr>
        <w:t>им</w:t>
      </w:r>
      <w:r w:rsidR="00F962E5" w:rsidRPr="00480750">
        <w:rPr>
          <w:color w:val="000000"/>
          <w:sz w:val="22"/>
          <w:shd w:val="clear" w:color="auto" w:fill="FFFFFF"/>
        </w:rPr>
        <w:t xml:space="preserve"> от имени и (или) в интересах</w:t>
      </w:r>
      <w:r w:rsidR="00F962E5">
        <w:rPr>
          <w:color w:val="000000"/>
          <w:sz w:val="22"/>
          <w:shd w:val="clear" w:color="auto" w:fill="FFFFFF"/>
        </w:rPr>
        <w:t xml:space="preserve"> кооператива с частотой не более одного раза в сутки, не более двух раз в неделю, не более восьми раз в месяц</w:t>
      </w:r>
      <w:r w:rsidR="00CA54CB">
        <w:rPr>
          <w:color w:val="000000"/>
          <w:sz w:val="22"/>
          <w:shd w:val="clear" w:color="auto" w:fill="FFFFFF"/>
        </w:rPr>
        <w:t>.</w:t>
      </w:r>
    </w:p>
    <w:p w:rsidR="00F962E5" w:rsidRDefault="001C72EC" w:rsidP="00BB019F">
      <w:pPr>
        <w:spacing w:after="0"/>
        <w:rPr>
          <w:sz w:val="22"/>
        </w:rPr>
      </w:pPr>
      <w:r w:rsidRPr="00562B45">
        <w:rPr>
          <w:sz w:val="22"/>
        </w:rPr>
        <w:t>Пайщик</w:t>
      </w:r>
      <w:r w:rsidR="006720D0" w:rsidRPr="00562B45">
        <w:rPr>
          <w:sz w:val="22"/>
        </w:rPr>
        <w:t xml:space="preserve"> обязан в трехдневный срок уведомить </w:t>
      </w:r>
      <w:r w:rsidR="0047138C" w:rsidRPr="00562B45">
        <w:rPr>
          <w:sz w:val="22"/>
        </w:rPr>
        <w:t>кооператив</w:t>
      </w:r>
      <w:r w:rsidR="006720D0" w:rsidRPr="00562B45">
        <w:rPr>
          <w:sz w:val="22"/>
        </w:rPr>
        <w:t xml:space="preserve"> об изменении фамилии, имени, отчества, местожительства, работы, номера мобильного телефона и других обстоятельств, способных повлиять на выполнение обязательств по </w:t>
      </w:r>
      <w:r w:rsidR="0047138C" w:rsidRPr="00562B45">
        <w:rPr>
          <w:sz w:val="22"/>
        </w:rPr>
        <w:t>д</w:t>
      </w:r>
      <w:r w:rsidR="006720D0" w:rsidRPr="00562B45">
        <w:rPr>
          <w:sz w:val="22"/>
        </w:rPr>
        <w:t>оговору</w:t>
      </w:r>
      <w:r w:rsidR="0047138C" w:rsidRPr="00562B45">
        <w:rPr>
          <w:sz w:val="22"/>
        </w:rPr>
        <w:t xml:space="preserve"> займа</w:t>
      </w:r>
      <w:r w:rsidR="006720D0" w:rsidRPr="00562B45">
        <w:rPr>
          <w:sz w:val="22"/>
        </w:rPr>
        <w:t>. Для</w:t>
      </w:r>
      <w:r w:rsidR="0047138C" w:rsidRPr="00562B45">
        <w:rPr>
          <w:sz w:val="22"/>
        </w:rPr>
        <w:t xml:space="preserve"> того чтобы сообщение одной из сторон в адрес другой с</w:t>
      </w:r>
      <w:r w:rsidR="006720D0" w:rsidRPr="00562B45">
        <w:rPr>
          <w:sz w:val="22"/>
        </w:rPr>
        <w:t>тороны имело юридическую силу (считалось полученным) такое сообщение должно направляться в письменной форме с копиями изменившихся доку</w:t>
      </w:r>
      <w:r w:rsidR="0047138C" w:rsidRPr="00562B45">
        <w:rPr>
          <w:sz w:val="22"/>
        </w:rPr>
        <w:t>ментов по адресам, указанным в д</w:t>
      </w:r>
      <w:r w:rsidR="006720D0" w:rsidRPr="00562B45">
        <w:rPr>
          <w:sz w:val="22"/>
        </w:rPr>
        <w:t>оговоре</w:t>
      </w:r>
      <w:r w:rsidR="0047138C" w:rsidRPr="00562B45">
        <w:rPr>
          <w:sz w:val="22"/>
        </w:rPr>
        <w:t xml:space="preserve"> займа</w:t>
      </w:r>
      <w:r w:rsidR="006720D0" w:rsidRPr="00562B45">
        <w:rPr>
          <w:sz w:val="22"/>
        </w:rPr>
        <w:t>. Сообщение может направляться по почте заказным письмом с уведомлением о вручении, содержащим дату получения и подпись получателя, через</w:t>
      </w:r>
      <w:r w:rsidR="0047138C" w:rsidRPr="00562B45">
        <w:rPr>
          <w:sz w:val="22"/>
        </w:rPr>
        <w:t xml:space="preserve"> курьера, либо путем написания </w:t>
      </w:r>
      <w:r w:rsidRPr="00562B45">
        <w:rPr>
          <w:sz w:val="22"/>
        </w:rPr>
        <w:t>пайщиком</w:t>
      </w:r>
      <w:r w:rsidR="006720D0" w:rsidRPr="00562B45">
        <w:rPr>
          <w:sz w:val="22"/>
        </w:rPr>
        <w:t xml:space="preserve"> заявлен</w:t>
      </w:r>
      <w:r w:rsidR="0047138C" w:rsidRPr="00562B45">
        <w:rPr>
          <w:sz w:val="22"/>
        </w:rPr>
        <w:t>ия в офисе по месту заключения д</w:t>
      </w:r>
      <w:r w:rsidR="006720D0" w:rsidRPr="00562B45">
        <w:rPr>
          <w:sz w:val="22"/>
        </w:rPr>
        <w:t>оговора</w:t>
      </w:r>
      <w:r w:rsidR="0047138C" w:rsidRPr="00562B45">
        <w:rPr>
          <w:sz w:val="22"/>
        </w:rPr>
        <w:t xml:space="preserve"> займа</w:t>
      </w:r>
      <w:r w:rsidR="006720D0" w:rsidRPr="00562B45">
        <w:rPr>
          <w:sz w:val="22"/>
        </w:rPr>
        <w:t xml:space="preserve">. </w:t>
      </w:r>
    </w:p>
    <w:p w:rsidR="006720D0" w:rsidRDefault="006720D0" w:rsidP="00BB019F">
      <w:pPr>
        <w:spacing w:after="0"/>
        <w:rPr>
          <w:sz w:val="22"/>
        </w:rPr>
      </w:pPr>
      <w:proofErr w:type="gramStart"/>
      <w:r w:rsidRPr="00F962E5">
        <w:rPr>
          <w:sz w:val="22"/>
        </w:rPr>
        <w:t xml:space="preserve">Датой предъявления </w:t>
      </w:r>
      <w:r w:rsidR="0047138C" w:rsidRPr="00F962E5">
        <w:rPr>
          <w:sz w:val="22"/>
        </w:rPr>
        <w:t xml:space="preserve">кооперативом </w:t>
      </w:r>
      <w:r w:rsidR="001C72EC" w:rsidRPr="00F962E5">
        <w:rPr>
          <w:sz w:val="22"/>
        </w:rPr>
        <w:t>пайщику</w:t>
      </w:r>
      <w:r w:rsidRPr="00F962E5">
        <w:rPr>
          <w:sz w:val="22"/>
        </w:rPr>
        <w:t xml:space="preserve"> письменного требо</w:t>
      </w:r>
      <w:r w:rsidR="0047138C" w:rsidRPr="00F962E5">
        <w:rPr>
          <w:sz w:val="22"/>
        </w:rPr>
        <w:t xml:space="preserve">вания считается дата получения </w:t>
      </w:r>
      <w:r w:rsidR="001C72EC" w:rsidRPr="00F962E5">
        <w:rPr>
          <w:sz w:val="22"/>
        </w:rPr>
        <w:t>пайщик</w:t>
      </w:r>
      <w:r w:rsidRPr="00F962E5">
        <w:rPr>
          <w:sz w:val="22"/>
        </w:rPr>
        <w:t xml:space="preserve">ом письменного требования, в том числе, но не исключительно, дата получения, указанная на почтовом уведомлении о вручении требования, направленного </w:t>
      </w:r>
      <w:r w:rsidR="00863078" w:rsidRPr="00F962E5">
        <w:rPr>
          <w:sz w:val="22"/>
        </w:rPr>
        <w:t xml:space="preserve">кооперативом </w:t>
      </w:r>
      <w:r w:rsidR="001C72EC" w:rsidRPr="00F962E5">
        <w:rPr>
          <w:sz w:val="22"/>
        </w:rPr>
        <w:t>пайщик</w:t>
      </w:r>
      <w:r w:rsidRPr="00F962E5">
        <w:rPr>
          <w:sz w:val="22"/>
        </w:rPr>
        <w:t xml:space="preserve">у по почте и содержащего подпись получателя, а также дата получения </w:t>
      </w:r>
      <w:r w:rsidR="00863078" w:rsidRPr="00F962E5">
        <w:rPr>
          <w:sz w:val="22"/>
        </w:rPr>
        <w:t>кооператива</w:t>
      </w:r>
      <w:r w:rsidRPr="00F962E5">
        <w:rPr>
          <w:sz w:val="22"/>
        </w:rPr>
        <w:t xml:space="preserve"> уведомления о вручении с отметкой «адресат выбыл» или иного аналогичного содержания.</w:t>
      </w:r>
      <w:proofErr w:type="gramEnd"/>
    </w:p>
    <w:p w:rsidR="00E70B3A" w:rsidRPr="00F962E5" w:rsidRDefault="00E70B3A" w:rsidP="00BB019F">
      <w:pPr>
        <w:spacing w:after="0"/>
        <w:rPr>
          <w:sz w:val="22"/>
        </w:rPr>
      </w:pPr>
    </w:p>
    <w:p w:rsidR="0062215D" w:rsidRPr="0047138C" w:rsidRDefault="0062215D" w:rsidP="00BB019F">
      <w:pPr>
        <w:spacing w:after="0"/>
        <w:rPr>
          <w:sz w:val="20"/>
          <w:szCs w:val="20"/>
        </w:rPr>
      </w:pPr>
    </w:p>
    <w:p w:rsidR="00B81615" w:rsidRDefault="00F43A6B" w:rsidP="006720D0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934462">
        <w:rPr>
          <w:sz w:val="28"/>
          <w:szCs w:val="28"/>
        </w:rPr>
        <w:t>Председатель</w:t>
      </w:r>
      <w:r w:rsidR="002667D9" w:rsidRPr="00934462">
        <w:rPr>
          <w:sz w:val="28"/>
          <w:szCs w:val="28"/>
        </w:rPr>
        <w:t xml:space="preserve"> правления        </w:t>
      </w:r>
      <w:r w:rsidR="00934462">
        <w:rPr>
          <w:sz w:val="28"/>
          <w:szCs w:val="28"/>
        </w:rPr>
        <w:t xml:space="preserve">                                   </w:t>
      </w:r>
      <w:r w:rsidR="002667D9" w:rsidRPr="00934462">
        <w:rPr>
          <w:sz w:val="28"/>
          <w:szCs w:val="28"/>
        </w:rPr>
        <w:t xml:space="preserve">       Н.Ф.</w:t>
      </w:r>
      <w:r w:rsidR="005B679A">
        <w:rPr>
          <w:sz w:val="28"/>
          <w:szCs w:val="28"/>
        </w:rPr>
        <w:t xml:space="preserve"> </w:t>
      </w:r>
      <w:proofErr w:type="spellStart"/>
      <w:r w:rsidR="002667D9" w:rsidRPr="00934462">
        <w:rPr>
          <w:sz w:val="28"/>
          <w:szCs w:val="28"/>
        </w:rPr>
        <w:t>Обатурова</w:t>
      </w:r>
      <w:proofErr w:type="spellEnd"/>
      <w:r w:rsidR="002667D9" w:rsidRPr="00934462">
        <w:rPr>
          <w:sz w:val="28"/>
          <w:szCs w:val="28"/>
        </w:rPr>
        <w:t>.</w:t>
      </w:r>
    </w:p>
    <w:p w:rsidR="002F5059" w:rsidRDefault="002F5059" w:rsidP="006720D0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321B8E" w:rsidRPr="00934462" w:rsidRDefault="00F43A6B" w:rsidP="006720D0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934462">
        <w:rPr>
          <w:sz w:val="28"/>
          <w:szCs w:val="28"/>
        </w:rPr>
        <w:t xml:space="preserve"> Секретарь </w:t>
      </w:r>
      <w:r w:rsidR="002667D9" w:rsidRPr="00934462">
        <w:rPr>
          <w:sz w:val="28"/>
          <w:szCs w:val="28"/>
        </w:rPr>
        <w:t>правления</w:t>
      </w:r>
      <w:r w:rsidR="00934462" w:rsidRPr="00934462">
        <w:rPr>
          <w:sz w:val="28"/>
          <w:szCs w:val="28"/>
        </w:rPr>
        <w:t xml:space="preserve">                     </w:t>
      </w:r>
      <w:r w:rsidR="00934462">
        <w:rPr>
          <w:sz w:val="28"/>
          <w:szCs w:val="28"/>
        </w:rPr>
        <w:t xml:space="preserve">                                  </w:t>
      </w:r>
      <w:r w:rsidR="002667D9" w:rsidRPr="00934462">
        <w:rPr>
          <w:sz w:val="28"/>
          <w:szCs w:val="28"/>
        </w:rPr>
        <w:t>С.С.</w:t>
      </w:r>
      <w:r w:rsidR="005B679A">
        <w:rPr>
          <w:sz w:val="28"/>
          <w:szCs w:val="28"/>
        </w:rPr>
        <w:t xml:space="preserve"> </w:t>
      </w:r>
      <w:r w:rsidR="002667D9" w:rsidRPr="00934462">
        <w:rPr>
          <w:sz w:val="28"/>
          <w:szCs w:val="28"/>
        </w:rPr>
        <w:t>Миронова</w:t>
      </w:r>
      <w:r w:rsidRPr="00934462">
        <w:rPr>
          <w:sz w:val="28"/>
          <w:szCs w:val="28"/>
        </w:rPr>
        <w:t>.</w:t>
      </w:r>
    </w:p>
    <w:sectPr w:rsidR="00321B8E" w:rsidRPr="00934462" w:rsidSect="00FF2AB3">
      <w:footerReference w:type="default" r:id="rId9"/>
      <w:pgSz w:w="11906" w:h="16838" w:code="9"/>
      <w:pgMar w:top="530" w:right="720" w:bottom="426" w:left="720" w:header="0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4A" w:rsidRDefault="0061644A" w:rsidP="008F72B3">
      <w:pPr>
        <w:spacing w:after="0"/>
      </w:pPr>
      <w:r>
        <w:separator/>
      </w:r>
    </w:p>
  </w:endnote>
  <w:endnote w:type="continuationSeparator" w:id="0">
    <w:p w:rsidR="0061644A" w:rsidRDefault="0061644A" w:rsidP="008F72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8336"/>
      <w:docPartObj>
        <w:docPartGallery w:val="Page Numbers (Bottom of Page)"/>
        <w:docPartUnique/>
      </w:docPartObj>
    </w:sdtPr>
    <w:sdtContent>
      <w:p w:rsidR="00C70152" w:rsidRDefault="00180095">
        <w:pPr>
          <w:pStyle w:val="af"/>
          <w:jc w:val="center"/>
        </w:pPr>
        <w:fldSimple w:instr=" PAGE   \* MERGEFORMAT ">
          <w:r w:rsidR="00BB594B">
            <w:rPr>
              <w:noProof/>
            </w:rPr>
            <w:t>5</w:t>
          </w:r>
        </w:fldSimple>
      </w:p>
    </w:sdtContent>
  </w:sdt>
  <w:p w:rsidR="00C70152" w:rsidRDefault="00C7015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4A" w:rsidRDefault="0061644A" w:rsidP="008F72B3">
      <w:pPr>
        <w:spacing w:after="0"/>
      </w:pPr>
      <w:r>
        <w:separator/>
      </w:r>
    </w:p>
  </w:footnote>
  <w:footnote w:type="continuationSeparator" w:id="0">
    <w:p w:rsidR="0061644A" w:rsidRDefault="0061644A" w:rsidP="008F72B3">
      <w:pPr>
        <w:spacing w:after="0"/>
      </w:pPr>
      <w:r>
        <w:continuationSeparator/>
      </w:r>
    </w:p>
  </w:footnote>
  <w:footnote w:id="1">
    <w:p w:rsidR="00C70152" w:rsidRPr="007D3E05" w:rsidRDefault="00C70152" w:rsidP="00B63287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  <w:szCs w:val="20"/>
        </w:rPr>
      </w:pPr>
      <w:r>
        <w:rPr>
          <w:rStyle w:val="aa"/>
        </w:rPr>
        <w:footnoteRef/>
      </w:r>
      <w:r w:rsidRPr="00B63287">
        <w:rPr>
          <w:sz w:val="16"/>
          <w:szCs w:val="16"/>
        </w:rPr>
        <w:t xml:space="preserve">Для вступления в кооператив необходимо ознакомиться с Уставом кооператива, действующими положениями и подтвердить свое согласие на соблюдение установленных требований кооператива в заявлении о приеме в кооператив. Документы для ознакомления размещены в офисе кооператива, который располагается по адресу, указанному </w:t>
      </w:r>
      <w:r>
        <w:rPr>
          <w:sz w:val="16"/>
          <w:szCs w:val="16"/>
        </w:rPr>
        <w:t>в пункте 1 настоящего Стандарта.</w:t>
      </w:r>
      <w:r w:rsidRPr="00B63287">
        <w:rPr>
          <w:sz w:val="16"/>
          <w:szCs w:val="16"/>
        </w:rPr>
        <w:t xml:space="preserve"> На получение займа может претендовать любой член кооператива. При вступлении в кооператив необходимо оплатить вступительный в</w:t>
      </w:r>
      <w:r>
        <w:rPr>
          <w:sz w:val="16"/>
          <w:szCs w:val="16"/>
        </w:rPr>
        <w:t xml:space="preserve">знос в размере 100 рублей и обязательный паевой взнос </w:t>
      </w:r>
      <w:r w:rsidRPr="00B63287">
        <w:rPr>
          <w:sz w:val="16"/>
          <w:szCs w:val="16"/>
        </w:rPr>
        <w:t xml:space="preserve">в размере </w:t>
      </w:r>
      <w:r>
        <w:rPr>
          <w:sz w:val="16"/>
          <w:szCs w:val="16"/>
        </w:rPr>
        <w:t>400</w:t>
      </w:r>
      <w:r w:rsidRPr="00B63287">
        <w:rPr>
          <w:sz w:val="16"/>
          <w:szCs w:val="16"/>
        </w:rPr>
        <w:t xml:space="preserve"> рублей. В период членства в кооперативе пайщики вносят членские взносы в размерах и на условиях, установленных </w:t>
      </w:r>
      <w:r>
        <w:rPr>
          <w:sz w:val="16"/>
          <w:szCs w:val="16"/>
        </w:rPr>
        <w:t>Уставом кооператива и положениями кооператива</w:t>
      </w:r>
      <w:r w:rsidRPr="00B63287">
        <w:rPr>
          <w:sz w:val="16"/>
          <w:szCs w:val="16"/>
        </w:rPr>
        <w:t>.</w:t>
      </w:r>
    </w:p>
    <w:p w:rsidR="00C70152" w:rsidRDefault="00C70152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9B7"/>
    <w:multiLevelType w:val="hybridMultilevel"/>
    <w:tmpl w:val="F3F0D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0D02"/>
    <w:multiLevelType w:val="hybridMultilevel"/>
    <w:tmpl w:val="BF20B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20B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983296"/>
    <w:multiLevelType w:val="hybridMultilevel"/>
    <w:tmpl w:val="C130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25AC6"/>
    <w:multiLevelType w:val="hybridMultilevel"/>
    <w:tmpl w:val="51CEA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370C0"/>
    <w:multiLevelType w:val="hybridMultilevel"/>
    <w:tmpl w:val="6F407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12EE1"/>
    <w:multiLevelType w:val="hybridMultilevel"/>
    <w:tmpl w:val="50A40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E352F"/>
    <w:multiLevelType w:val="hybridMultilevel"/>
    <w:tmpl w:val="1FB4A7D0"/>
    <w:lvl w:ilvl="0" w:tplc="0CF8C3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373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9A5936"/>
    <w:multiLevelType w:val="hybridMultilevel"/>
    <w:tmpl w:val="9814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539A7"/>
    <w:multiLevelType w:val="hybridMultilevel"/>
    <w:tmpl w:val="B1A47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517C2"/>
    <w:multiLevelType w:val="hybridMultilevel"/>
    <w:tmpl w:val="5B1A7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D60D7"/>
    <w:multiLevelType w:val="hybridMultilevel"/>
    <w:tmpl w:val="7E46E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46D54"/>
    <w:multiLevelType w:val="hybridMultilevel"/>
    <w:tmpl w:val="0C743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E35AD"/>
    <w:multiLevelType w:val="hybridMultilevel"/>
    <w:tmpl w:val="B1A0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150DB"/>
    <w:multiLevelType w:val="hybridMultilevel"/>
    <w:tmpl w:val="E264D7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A5D3D"/>
    <w:multiLevelType w:val="hybridMultilevel"/>
    <w:tmpl w:val="790AE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E00AE"/>
    <w:multiLevelType w:val="hybridMultilevel"/>
    <w:tmpl w:val="07F48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017E1"/>
    <w:multiLevelType w:val="hybridMultilevel"/>
    <w:tmpl w:val="0980B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B72BB"/>
    <w:multiLevelType w:val="hybridMultilevel"/>
    <w:tmpl w:val="4194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76F00"/>
    <w:multiLevelType w:val="hybridMultilevel"/>
    <w:tmpl w:val="4F828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84B00"/>
    <w:multiLevelType w:val="hybridMultilevel"/>
    <w:tmpl w:val="2796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E35BF"/>
    <w:multiLevelType w:val="hybridMultilevel"/>
    <w:tmpl w:val="BF328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91471"/>
    <w:multiLevelType w:val="hybridMultilevel"/>
    <w:tmpl w:val="2BFA6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67BEF"/>
    <w:multiLevelType w:val="hybridMultilevel"/>
    <w:tmpl w:val="FF088428"/>
    <w:lvl w:ilvl="0" w:tplc="027E0D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B1680"/>
    <w:multiLevelType w:val="hybridMultilevel"/>
    <w:tmpl w:val="E16A3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650B0"/>
    <w:multiLevelType w:val="hybridMultilevel"/>
    <w:tmpl w:val="BEE03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1530D"/>
    <w:multiLevelType w:val="hybridMultilevel"/>
    <w:tmpl w:val="CB82D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8716E"/>
    <w:multiLevelType w:val="hybridMultilevel"/>
    <w:tmpl w:val="CBDA1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25F7D"/>
    <w:multiLevelType w:val="hybridMultilevel"/>
    <w:tmpl w:val="F5E4B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822830"/>
    <w:multiLevelType w:val="hybridMultilevel"/>
    <w:tmpl w:val="0DE2D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95119"/>
    <w:multiLevelType w:val="hybridMultilevel"/>
    <w:tmpl w:val="04B2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72F31"/>
    <w:multiLevelType w:val="hybridMultilevel"/>
    <w:tmpl w:val="122A4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C377C"/>
    <w:multiLevelType w:val="hybridMultilevel"/>
    <w:tmpl w:val="4DF87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040F4"/>
    <w:multiLevelType w:val="hybridMultilevel"/>
    <w:tmpl w:val="C102E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A0847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00D4A"/>
    <w:multiLevelType w:val="hybridMultilevel"/>
    <w:tmpl w:val="9B745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065B"/>
    <w:multiLevelType w:val="hybridMultilevel"/>
    <w:tmpl w:val="1D222C7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5663B9"/>
    <w:multiLevelType w:val="hybridMultilevel"/>
    <w:tmpl w:val="D930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C3C38"/>
    <w:multiLevelType w:val="hybridMultilevel"/>
    <w:tmpl w:val="BF328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31"/>
  </w:num>
  <w:num w:numId="4">
    <w:abstractNumId w:val="8"/>
  </w:num>
  <w:num w:numId="5">
    <w:abstractNumId w:val="14"/>
  </w:num>
  <w:num w:numId="6">
    <w:abstractNumId w:val="7"/>
  </w:num>
  <w:num w:numId="7">
    <w:abstractNumId w:val="1"/>
  </w:num>
  <w:num w:numId="8">
    <w:abstractNumId w:val="37"/>
  </w:num>
  <w:num w:numId="9">
    <w:abstractNumId w:val="3"/>
  </w:num>
  <w:num w:numId="10">
    <w:abstractNumId w:val="19"/>
  </w:num>
  <w:num w:numId="11">
    <w:abstractNumId w:val="30"/>
  </w:num>
  <w:num w:numId="12">
    <w:abstractNumId w:val="5"/>
  </w:num>
  <w:num w:numId="13">
    <w:abstractNumId w:val="34"/>
  </w:num>
  <w:num w:numId="14">
    <w:abstractNumId w:val="35"/>
  </w:num>
  <w:num w:numId="15">
    <w:abstractNumId w:val="17"/>
  </w:num>
  <w:num w:numId="16">
    <w:abstractNumId w:val="12"/>
  </w:num>
  <w:num w:numId="17">
    <w:abstractNumId w:val="23"/>
  </w:num>
  <w:num w:numId="18">
    <w:abstractNumId w:val="18"/>
  </w:num>
  <w:num w:numId="19">
    <w:abstractNumId w:val="33"/>
  </w:num>
  <w:num w:numId="20">
    <w:abstractNumId w:val="27"/>
  </w:num>
  <w:num w:numId="21">
    <w:abstractNumId w:val="26"/>
  </w:num>
  <w:num w:numId="22">
    <w:abstractNumId w:val="32"/>
  </w:num>
  <w:num w:numId="23">
    <w:abstractNumId w:val="20"/>
  </w:num>
  <w:num w:numId="24">
    <w:abstractNumId w:val="36"/>
  </w:num>
  <w:num w:numId="25">
    <w:abstractNumId w:val="9"/>
  </w:num>
  <w:num w:numId="26">
    <w:abstractNumId w:val="15"/>
  </w:num>
  <w:num w:numId="27">
    <w:abstractNumId w:val="0"/>
  </w:num>
  <w:num w:numId="28">
    <w:abstractNumId w:val="4"/>
  </w:num>
  <w:num w:numId="29">
    <w:abstractNumId w:val="28"/>
  </w:num>
  <w:num w:numId="30">
    <w:abstractNumId w:val="29"/>
  </w:num>
  <w:num w:numId="31">
    <w:abstractNumId w:val="11"/>
  </w:num>
  <w:num w:numId="32">
    <w:abstractNumId w:val="16"/>
  </w:num>
  <w:num w:numId="33">
    <w:abstractNumId w:val="25"/>
  </w:num>
  <w:num w:numId="34">
    <w:abstractNumId w:val="13"/>
  </w:num>
  <w:num w:numId="35">
    <w:abstractNumId w:val="10"/>
  </w:num>
  <w:num w:numId="36">
    <w:abstractNumId w:val="38"/>
  </w:num>
  <w:num w:numId="37">
    <w:abstractNumId w:val="6"/>
  </w:num>
  <w:num w:numId="38">
    <w:abstractNumId w:val="24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61685"/>
    <w:rsid w:val="000000A5"/>
    <w:rsid w:val="000005AD"/>
    <w:rsid w:val="0000079A"/>
    <w:rsid w:val="00001300"/>
    <w:rsid w:val="00001505"/>
    <w:rsid w:val="00004D4B"/>
    <w:rsid w:val="000050B3"/>
    <w:rsid w:val="00005719"/>
    <w:rsid w:val="000058F8"/>
    <w:rsid w:val="00006EC0"/>
    <w:rsid w:val="000072E8"/>
    <w:rsid w:val="000076FA"/>
    <w:rsid w:val="000077D4"/>
    <w:rsid w:val="000104EF"/>
    <w:rsid w:val="00010857"/>
    <w:rsid w:val="00010D40"/>
    <w:rsid w:val="00010FF8"/>
    <w:rsid w:val="000111ED"/>
    <w:rsid w:val="00011982"/>
    <w:rsid w:val="00012BFB"/>
    <w:rsid w:val="0001347D"/>
    <w:rsid w:val="00015BD2"/>
    <w:rsid w:val="00016774"/>
    <w:rsid w:val="00016B5F"/>
    <w:rsid w:val="00016D45"/>
    <w:rsid w:val="00017932"/>
    <w:rsid w:val="00017C04"/>
    <w:rsid w:val="0002019E"/>
    <w:rsid w:val="00020E8F"/>
    <w:rsid w:val="000219A0"/>
    <w:rsid w:val="00022909"/>
    <w:rsid w:val="000245C1"/>
    <w:rsid w:val="000248B8"/>
    <w:rsid w:val="00025D68"/>
    <w:rsid w:val="00027427"/>
    <w:rsid w:val="00027803"/>
    <w:rsid w:val="00027987"/>
    <w:rsid w:val="000303BF"/>
    <w:rsid w:val="000308F7"/>
    <w:rsid w:val="000310C5"/>
    <w:rsid w:val="000312A5"/>
    <w:rsid w:val="00031899"/>
    <w:rsid w:val="00032019"/>
    <w:rsid w:val="0003249A"/>
    <w:rsid w:val="00032950"/>
    <w:rsid w:val="00033426"/>
    <w:rsid w:val="00033BDD"/>
    <w:rsid w:val="00033DCF"/>
    <w:rsid w:val="000353A1"/>
    <w:rsid w:val="000353FD"/>
    <w:rsid w:val="00035486"/>
    <w:rsid w:val="000379E9"/>
    <w:rsid w:val="00037EBF"/>
    <w:rsid w:val="00040208"/>
    <w:rsid w:val="000402D1"/>
    <w:rsid w:val="00040A08"/>
    <w:rsid w:val="000410DC"/>
    <w:rsid w:val="00041465"/>
    <w:rsid w:val="000420A5"/>
    <w:rsid w:val="000422AB"/>
    <w:rsid w:val="00045A6B"/>
    <w:rsid w:val="00045D56"/>
    <w:rsid w:val="000461B4"/>
    <w:rsid w:val="00046A2B"/>
    <w:rsid w:val="00046A72"/>
    <w:rsid w:val="00046C73"/>
    <w:rsid w:val="0004768E"/>
    <w:rsid w:val="00047DDB"/>
    <w:rsid w:val="000505D8"/>
    <w:rsid w:val="00050A79"/>
    <w:rsid w:val="00050F3F"/>
    <w:rsid w:val="000518BE"/>
    <w:rsid w:val="00051FAB"/>
    <w:rsid w:val="00052D3A"/>
    <w:rsid w:val="00053771"/>
    <w:rsid w:val="00053E4B"/>
    <w:rsid w:val="000540FC"/>
    <w:rsid w:val="000541A4"/>
    <w:rsid w:val="0005485F"/>
    <w:rsid w:val="000549D5"/>
    <w:rsid w:val="00054D42"/>
    <w:rsid w:val="00055A9F"/>
    <w:rsid w:val="00055E56"/>
    <w:rsid w:val="0006044C"/>
    <w:rsid w:val="000604BE"/>
    <w:rsid w:val="000624A3"/>
    <w:rsid w:val="000639A7"/>
    <w:rsid w:val="00064421"/>
    <w:rsid w:val="000648A6"/>
    <w:rsid w:val="000661D4"/>
    <w:rsid w:val="000663E5"/>
    <w:rsid w:val="0006695B"/>
    <w:rsid w:val="00067710"/>
    <w:rsid w:val="00067848"/>
    <w:rsid w:val="00067AF6"/>
    <w:rsid w:val="00067D30"/>
    <w:rsid w:val="000700DE"/>
    <w:rsid w:val="00070606"/>
    <w:rsid w:val="000719E0"/>
    <w:rsid w:val="000721F0"/>
    <w:rsid w:val="0007253D"/>
    <w:rsid w:val="000725AB"/>
    <w:rsid w:val="00072D46"/>
    <w:rsid w:val="0007340D"/>
    <w:rsid w:val="000736A7"/>
    <w:rsid w:val="00073DF9"/>
    <w:rsid w:val="00073FE7"/>
    <w:rsid w:val="0007426E"/>
    <w:rsid w:val="000743F0"/>
    <w:rsid w:val="0007444D"/>
    <w:rsid w:val="000745F4"/>
    <w:rsid w:val="00074B3A"/>
    <w:rsid w:val="00074C55"/>
    <w:rsid w:val="000754FE"/>
    <w:rsid w:val="00075CD8"/>
    <w:rsid w:val="00075CFC"/>
    <w:rsid w:val="00076892"/>
    <w:rsid w:val="00077961"/>
    <w:rsid w:val="00077B15"/>
    <w:rsid w:val="00080008"/>
    <w:rsid w:val="000800AE"/>
    <w:rsid w:val="0008082E"/>
    <w:rsid w:val="0008125B"/>
    <w:rsid w:val="0008208E"/>
    <w:rsid w:val="000822EA"/>
    <w:rsid w:val="000825BD"/>
    <w:rsid w:val="00083536"/>
    <w:rsid w:val="00083B64"/>
    <w:rsid w:val="00084172"/>
    <w:rsid w:val="000856B1"/>
    <w:rsid w:val="00085712"/>
    <w:rsid w:val="00085BFD"/>
    <w:rsid w:val="000867CE"/>
    <w:rsid w:val="00087F48"/>
    <w:rsid w:val="00090F4F"/>
    <w:rsid w:val="00091AC9"/>
    <w:rsid w:val="000942AF"/>
    <w:rsid w:val="00094B9B"/>
    <w:rsid w:val="000958BD"/>
    <w:rsid w:val="00096619"/>
    <w:rsid w:val="00097181"/>
    <w:rsid w:val="00097ADE"/>
    <w:rsid w:val="00097D07"/>
    <w:rsid w:val="000A08B8"/>
    <w:rsid w:val="000A0D74"/>
    <w:rsid w:val="000A1263"/>
    <w:rsid w:val="000A16BE"/>
    <w:rsid w:val="000A2547"/>
    <w:rsid w:val="000A25CC"/>
    <w:rsid w:val="000A26E1"/>
    <w:rsid w:val="000A3541"/>
    <w:rsid w:val="000A36BC"/>
    <w:rsid w:val="000A36D8"/>
    <w:rsid w:val="000A3A8A"/>
    <w:rsid w:val="000A48F2"/>
    <w:rsid w:val="000A5B97"/>
    <w:rsid w:val="000A6469"/>
    <w:rsid w:val="000A66CB"/>
    <w:rsid w:val="000A6DA1"/>
    <w:rsid w:val="000A6E4A"/>
    <w:rsid w:val="000A73ED"/>
    <w:rsid w:val="000A75CE"/>
    <w:rsid w:val="000A76D9"/>
    <w:rsid w:val="000A7AFC"/>
    <w:rsid w:val="000A7FF1"/>
    <w:rsid w:val="000B0BC0"/>
    <w:rsid w:val="000B1B8F"/>
    <w:rsid w:val="000B221A"/>
    <w:rsid w:val="000B29C7"/>
    <w:rsid w:val="000B2EC8"/>
    <w:rsid w:val="000B4BBA"/>
    <w:rsid w:val="000B4C3B"/>
    <w:rsid w:val="000B4ECB"/>
    <w:rsid w:val="000B595C"/>
    <w:rsid w:val="000C03D6"/>
    <w:rsid w:val="000C050D"/>
    <w:rsid w:val="000C08A9"/>
    <w:rsid w:val="000C0FCE"/>
    <w:rsid w:val="000C140B"/>
    <w:rsid w:val="000C1986"/>
    <w:rsid w:val="000C1BBC"/>
    <w:rsid w:val="000C2756"/>
    <w:rsid w:val="000C5963"/>
    <w:rsid w:val="000C6D53"/>
    <w:rsid w:val="000C6E59"/>
    <w:rsid w:val="000C72CB"/>
    <w:rsid w:val="000C7944"/>
    <w:rsid w:val="000C7E4D"/>
    <w:rsid w:val="000D1B57"/>
    <w:rsid w:val="000D1E6A"/>
    <w:rsid w:val="000D299C"/>
    <w:rsid w:val="000D2D31"/>
    <w:rsid w:val="000D2D36"/>
    <w:rsid w:val="000D2EF4"/>
    <w:rsid w:val="000D374F"/>
    <w:rsid w:val="000D45D2"/>
    <w:rsid w:val="000D645F"/>
    <w:rsid w:val="000D6A1D"/>
    <w:rsid w:val="000D6CAA"/>
    <w:rsid w:val="000D6E24"/>
    <w:rsid w:val="000D6EC7"/>
    <w:rsid w:val="000D7012"/>
    <w:rsid w:val="000D705B"/>
    <w:rsid w:val="000D76C1"/>
    <w:rsid w:val="000D7F44"/>
    <w:rsid w:val="000E0037"/>
    <w:rsid w:val="000E0385"/>
    <w:rsid w:val="000E0A20"/>
    <w:rsid w:val="000E0C13"/>
    <w:rsid w:val="000E1998"/>
    <w:rsid w:val="000E286B"/>
    <w:rsid w:val="000E3A9A"/>
    <w:rsid w:val="000E5172"/>
    <w:rsid w:val="000E5278"/>
    <w:rsid w:val="000E56DF"/>
    <w:rsid w:val="000E730D"/>
    <w:rsid w:val="000E7993"/>
    <w:rsid w:val="000F19A7"/>
    <w:rsid w:val="000F1AB6"/>
    <w:rsid w:val="000F1CDE"/>
    <w:rsid w:val="000F1EE3"/>
    <w:rsid w:val="000F2B6B"/>
    <w:rsid w:val="000F32FA"/>
    <w:rsid w:val="000F33C2"/>
    <w:rsid w:val="000F33E1"/>
    <w:rsid w:val="000F35AF"/>
    <w:rsid w:val="000F3607"/>
    <w:rsid w:val="000F4391"/>
    <w:rsid w:val="000F4D2C"/>
    <w:rsid w:val="000F5334"/>
    <w:rsid w:val="000F5B32"/>
    <w:rsid w:val="000F6A22"/>
    <w:rsid w:val="000F6B42"/>
    <w:rsid w:val="000F6FA8"/>
    <w:rsid w:val="00100808"/>
    <w:rsid w:val="00100A48"/>
    <w:rsid w:val="00100B8A"/>
    <w:rsid w:val="00100D7F"/>
    <w:rsid w:val="00101762"/>
    <w:rsid w:val="0010180D"/>
    <w:rsid w:val="00102812"/>
    <w:rsid w:val="00103947"/>
    <w:rsid w:val="0010439D"/>
    <w:rsid w:val="001050AE"/>
    <w:rsid w:val="00105F17"/>
    <w:rsid w:val="00105F23"/>
    <w:rsid w:val="0010627F"/>
    <w:rsid w:val="001070C5"/>
    <w:rsid w:val="00107B20"/>
    <w:rsid w:val="001104F6"/>
    <w:rsid w:val="0011074C"/>
    <w:rsid w:val="00110820"/>
    <w:rsid w:val="0011096E"/>
    <w:rsid w:val="001112FB"/>
    <w:rsid w:val="00111604"/>
    <w:rsid w:val="0011196E"/>
    <w:rsid w:val="00111A6C"/>
    <w:rsid w:val="001128C1"/>
    <w:rsid w:val="001128D7"/>
    <w:rsid w:val="00112E0B"/>
    <w:rsid w:val="00112FE3"/>
    <w:rsid w:val="001136E2"/>
    <w:rsid w:val="00113873"/>
    <w:rsid w:val="0011467A"/>
    <w:rsid w:val="00115045"/>
    <w:rsid w:val="00115234"/>
    <w:rsid w:val="00116544"/>
    <w:rsid w:val="001166A1"/>
    <w:rsid w:val="0011694B"/>
    <w:rsid w:val="001179D8"/>
    <w:rsid w:val="00117CCF"/>
    <w:rsid w:val="00121FF1"/>
    <w:rsid w:val="00122578"/>
    <w:rsid w:val="00122AEA"/>
    <w:rsid w:val="001254CD"/>
    <w:rsid w:val="0012554B"/>
    <w:rsid w:val="0012585D"/>
    <w:rsid w:val="00125CC1"/>
    <w:rsid w:val="001263B7"/>
    <w:rsid w:val="00126737"/>
    <w:rsid w:val="0012694C"/>
    <w:rsid w:val="00126F7E"/>
    <w:rsid w:val="00127C6D"/>
    <w:rsid w:val="001302AB"/>
    <w:rsid w:val="00130AEA"/>
    <w:rsid w:val="0013337C"/>
    <w:rsid w:val="001348C8"/>
    <w:rsid w:val="00134C2A"/>
    <w:rsid w:val="001358EF"/>
    <w:rsid w:val="00136C47"/>
    <w:rsid w:val="0013713F"/>
    <w:rsid w:val="00140DA0"/>
    <w:rsid w:val="00141AD9"/>
    <w:rsid w:val="0014231A"/>
    <w:rsid w:val="00142D8F"/>
    <w:rsid w:val="00142F8B"/>
    <w:rsid w:val="00143224"/>
    <w:rsid w:val="001433A9"/>
    <w:rsid w:val="00144635"/>
    <w:rsid w:val="00145316"/>
    <w:rsid w:val="001458A5"/>
    <w:rsid w:val="00145DAF"/>
    <w:rsid w:val="001461E9"/>
    <w:rsid w:val="00146572"/>
    <w:rsid w:val="00146921"/>
    <w:rsid w:val="00147143"/>
    <w:rsid w:val="00147A7B"/>
    <w:rsid w:val="00147DA2"/>
    <w:rsid w:val="00150772"/>
    <w:rsid w:val="001507E6"/>
    <w:rsid w:val="00150C36"/>
    <w:rsid w:val="00151FE9"/>
    <w:rsid w:val="0015228E"/>
    <w:rsid w:val="00152298"/>
    <w:rsid w:val="001528C8"/>
    <w:rsid w:val="001528E7"/>
    <w:rsid w:val="00152B89"/>
    <w:rsid w:val="001534D7"/>
    <w:rsid w:val="00153A0D"/>
    <w:rsid w:val="00154041"/>
    <w:rsid w:val="001550A3"/>
    <w:rsid w:val="00155EBB"/>
    <w:rsid w:val="001561D6"/>
    <w:rsid w:val="00156AD8"/>
    <w:rsid w:val="00156D9E"/>
    <w:rsid w:val="00157711"/>
    <w:rsid w:val="00157C82"/>
    <w:rsid w:val="0016063E"/>
    <w:rsid w:val="00160C25"/>
    <w:rsid w:val="00160CC1"/>
    <w:rsid w:val="00160DE9"/>
    <w:rsid w:val="00161848"/>
    <w:rsid w:val="00161A72"/>
    <w:rsid w:val="001621A8"/>
    <w:rsid w:val="00162A90"/>
    <w:rsid w:val="00162DE7"/>
    <w:rsid w:val="0016443A"/>
    <w:rsid w:val="001658F6"/>
    <w:rsid w:val="00165F56"/>
    <w:rsid w:val="001669A1"/>
    <w:rsid w:val="001670EA"/>
    <w:rsid w:val="001674C5"/>
    <w:rsid w:val="00167519"/>
    <w:rsid w:val="00167E14"/>
    <w:rsid w:val="00170819"/>
    <w:rsid w:val="00170F4F"/>
    <w:rsid w:val="0017160A"/>
    <w:rsid w:val="00171755"/>
    <w:rsid w:val="00172D82"/>
    <w:rsid w:val="00172E53"/>
    <w:rsid w:val="00172FB9"/>
    <w:rsid w:val="001730EC"/>
    <w:rsid w:val="001739B8"/>
    <w:rsid w:val="00173A62"/>
    <w:rsid w:val="00174C2F"/>
    <w:rsid w:val="00174DE4"/>
    <w:rsid w:val="001752F9"/>
    <w:rsid w:val="001757FF"/>
    <w:rsid w:val="00176837"/>
    <w:rsid w:val="001768EC"/>
    <w:rsid w:val="00176C6B"/>
    <w:rsid w:val="001771A7"/>
    <w:rsid w:val="00177F0C"/>
    <w:rsid w:val="00180095"/>
    <w:rsid w:val="00180166"/>
    <w:rsid w:val="001813E8"/>
    <w:rsid w:val="001818D5"/>
    <w:rsid w:val="00183028"/>
    <w:rsid w:val="0018354B"/>
    <w:rsid w:val="0018358E"/>
    <w:rsid w:val="0018431E"/>
    <w:rsid w:val="001846FD"/>
    <w:rsid w:val="00184AFF"/>
    <w:rsid w:val="00185AC5"/>
    <w:rsid w:val="00185E9E"/>
    <w:rsid w:val="0018775B"/>
    <w:rsid w:val="00187DD6"/>
    <w:rsid w:val="001914E4"/>
    <w:rsid w:val="00191C6C"/>
    <w:rsid w:val="001925B4"/>
    <w:rsid w:val="001927C2"/>
    <w:rsid w:val="001929C6"/>
    <w:rsid w:val="00193227"/>
    <w:rsid w:val="001947B0"/>
    <w:rsid w:val="001950AE"/>
    <w:rsid w:val="00196EC5"/>
    <w:rsid w:val="00197508"/>
    <w:rsid w:val="0019769D"/>
    <w:rsid w:val="001A009F"/>
    <w:rsid w:val="001A0172"/>
    <w:rsid w:val="001A0324"/>
    <w:rsid w:val="001A108F"/>
    <w:rsid w:val="001A1721"/>
    <w:rsid w:val="001A219B"/>
    <w:rsid w:val="001A2204"/>
    <w:rsid w:val="001A303A"/>
    <w:rsid w:val="001A3071"/>
    <w:rsid w:val="001A314B"/>
    <w:rsid w:val="001A33D3"/>
    <w:rsid w:val="001A41CC"/>
    <w:rsid w:val="001A4414"/>
    <w:rsid w:val="001A457B"/>
    <w:rsid w:val="001A46AB"/>
    <w:rsid w:val="001A4A15"/>
    <w:rsid w:val="001A5C49"/>
    <w:rsid w:val="001A7B4D"/>
    <w:rsid w:val="001B05CA"/>
    <w:rsid w:val="001B13D2"/>
    <w:rsid w:val="001B1863"/>
    <w:rsid w:val="001B2FD9"/>
    <w:rsid w:val="001B3430"/>
    <w:rsid w:val="001B39A0"/>
    <w:rsid w:val="001B43B8"/>
    <w:rsid w:val="001B4EF5"/>
    <w:rsid w:val="001B5585"/>
    <w:rsid w:val="001B5B21"/>
    <w:rsid w:val="001B6690"/>
    <w:rsid w:val="001C0A7E"/>
    <w:rsid w:val="001C0B3A"/>
    <w:rsid w:val="001C0E31"/>
    <w:rsid w:val="001C1598"/>
    <w:rsid w:val="001C1B18"/>
    <w:rsid w:val="001C1B58"/>
    <w:rsid w:val="001C3302"/>
    <w:rsid w:val="001C3775"/>
    <w:rsid w:val="001C4E06"/>
    <w:rsid w:val="001C528D"/>
    <w:rsid w:val="001C5C82"/>
    <w:rsid w:val="001C679B"/>
    <w:rsid w:val="001C6AA8"/>
    <w:rsid w:val="001C72EC"/>
    <w:rsid w:val="001D0B34"/>
    <w:rsid w:val="001D1152"/>
    <w:rsid w:val="001D1204"/>
    <w:rsid w:val="001D18AA"/>
    <w:rsid w:val="001D2731"/>
    <w:rsid w:val="001D2D4D"/>
    <w:rsid w:val="001D3C01"/>
    <w:rsid w:val="001D569B"/>
    <w:rsid w:val="001D5FAF"/>
    <w:rsid w:val="001D6413"/>
    <w:rsid w:val="001D674B"/>
    <w:rsid w:val="001D6B8E"/>
    <w:rsid w:val="001D6F2F"/>
    <w:rsid w:val="001E0116"/>
    <w:rsid w:val="001E17B2"/>
    <w:rsid w:val="001E2A17"/>
    <w:rsid w:val="001E323B"/>
    <w:rsid w:val="001E43E9"/>
    <w:rsid w:val="001E589C"/>
    <w:rsid w:val="001E5971"/>
    <w:rsid w:val="001E667E"/>
    <w:rsid w:val="001E6BC8"/>
    <w:rsid w:val="001E6D3A"/>
    <w:rsid w:val="001E6FE2"/>
    <w:rsid w:val="001E7435"/>
    <w:rsid w:val="001F05B3"/>
    <w:rsid w:val="001F1DEB"/>
    <w:rsid w:val="001F1EBA"/>
    <w:rsid w:val="001F1FB3"/>
    <w:rsid w:val="001F228E"/>
    <w:rsid w:val="001F249D"/>
    <w:rsid w:val="001F2CFB"/>
    <w:rsid w:val="001F31FC"/>
    <w:rsid w:val="001F3765"/>
    <w:rsid w:val="001F3C7F"/>
    <w:rsid w:val="001F3E0A"/>
    <w:rsid w:val="001F40FD"/>
    <w:rsid w:val="001F42E8"/>
    <w:rsid w:val="001F501D"/>
    <w:rsid w:val="001F50C2"/>
    <w:rsid w:val="001F5EEB"/>
    <w:rsid w:val="001F643D"/>
    <w:rsid w:val="001F7F24"/>
    <w:rsid w:val="00200371"/>
    <w:rsid w:val="00200576"/>
    <w:rsid w:val="00200D75"/>
    <w:rsid w:val="002013E2"/>
    <w:rsid w:val="00201C71"/>
    <w:rsid w:val="00202539"/>
    <w:rsid w:val="0020323F"/>
    <w:rsid w:val="00203FED"/>
    <w:rsid w:val="00204F3E"/>
    <w:rsid w:val="00204FBD"/>
    <w:rsid w:val="00205921"/>
    <w:rsid w:val="00205940"/>
    <w:rsid w:val="00205A66"/>
    <w:rsid w:val="0020669C"/>
    <w:rsid w:val="002068DB"/>
    <w:rsid w:val="0020795B"/>
    <w:rsid w:val="00210197"/>
    <w:rsid w:val="002104C0"/>
    <w:rsid w:val="002106DC"/>
    <w:rsid w:val="00211417"/>
    <w:rsid w:val="00211AF0"/>
    <w:rsid w:val="00211BA0"/>
    <w:rsid w:val="00211D96"/>
    <w:rsid w:val="0021218C"/>
    <w:rsid w:val="00213C57"/>
    <w:rsid w:val="00213F74"/>
    <w:rsid w:val="0021414C"/>
    <w:rsid w:val="00214538"/>
    <w:rsid w:val="002145AF"/>
    <w:rsid w:val="0021584A"/>
    <w:rsid w:val="002167F5"/>
    <w:rsid w:val="00217111"/>
    <w:rsid w:val="002208B7"/>
    <w:rsid w:val="0022194E"/>
    <w:rsid w:val="00221A1F"/>
    <w:rsid w:val="00221E20"/>
    <w:rsid w:val="00223AE3"/>
    <w:rsid w:val="002256E1"/>
    <w:rsid w:val="00225DFB"/>
    <w:rsid w:val="00226576"/>
    <w:rsid w:val="00226F5C"/>
    <w:rsid w:val="00230032"/>
    <w:rsid w:val="00230372"/>
    <w:rsid w:val="00230853"/>
    <w:rsid w:val="00231EE3"/>
    <w:rsid w:val="00232713"/>
    <w:rsid w:val="0023327A"/>
    <w:rsid w:val="0023393E"/>
    <w:rsid w:val="00233ABC"/>
    <w:rsid w:val="00233BCF"/>
    <w:rsid w:val="00234EF7"/>
    <w:rsid w:val="00234F6E"/>
    <w:rsid w:val="002358B1"/>
    <w:rsid w:val="00235A90"/>
    <w:rsid w:val="00235F9B"/>
    <w:rsid w:val="00236512"/>
    <w:rsid w:val="002365AA"/>
    <w:rsid w:val="00236780"/>
    <w:rsid w:val="0023757F"/>
    <w:rsid w:val="002404F5"/>
    <w:rsid w:val="002406CA"/>
    <w:rsid w:val="00240CE8"/>
    <w:rsid w:val="0024187E"/>
    <w:rsid w:val="00242C01"/>
    <w:rsid w:val="00250E7D"/>
    <w:rsid w:val="002513C5"/>
    <w:rsid w:val="0025152F"/>
    <w:rsid w:val="0025167A"/>
    <w:rsid w:val="00251D1E"/>
    <w:rsid w:val="00253A66"/>
    <w:rsid w:val="00253E26"/>
    <w:rsid w:val="00254391"/>
    <w:rsid w:val="002546D3"/>
    <w:rsid w:val="0025476E"/>
    <w:rsid w:val="00254C00"/>
    <w:rsid w:val="0025544B"/>
    <w:rsid w:val="0025617E"/>
    <w:rsid w:val="0025656B"/>
    <w:rsid w:val="00256A32"/>
    <w:rsid w:val="00257944"/>
    <w:rsid w:val="00257EBE"/>
    <w:rsid w:val="0026063D"/>
    <w:rsid w:val="00260D97"/>
    <w:rsid w:val="00260FF4"/>
    <w:rsid w:val="002638CB"/>
    <w:rsid w:val="00263D75"/>
    <w:rsid w:val="00264081"/>
    <w:rsid w:val="002646FF"/>
    <w:rsid w:val="0026549C"/>
    <w:rsid w:val="00265F3B"/>
    <w:rsid w:val="00266233"/>
    <w:rsid w:val="00266765"/>
    <w:rsid w:val="002667D9"/>
    <w:rsid w:val="00266C85"/>
    <w:rsid w:val="0027058E"/>
    <w:rsid w:val="00271DBD"/>
    <w:rsid w:val="002725BD"/>
    <w:rsid w:val="00272D40"/>
    <w:rsid w:val="00275CA5"/>
    <w:rsid w:val="00275DFA"/>
    <w:rsid w:val="00275E74"/>
    <w:rsid w:val="0027662A"/>
    <w:rsid w:val="00276808"/>
    <w:rsid w:val="00276DBD"/>
    <w:rsid w:val="00277834"/>
    <w:rsid w:val="00277FE9"/>
    <w:rsid w:val="00280335"/>
    <w:rsid w:val="00280A99"/>
    <w:rsid w:val="00281438"/>
    <w:rsid w:val="00281F89"/>
    <w:rsid w:val="002820CF"/>
    <w:rsid w:val="002831A3"/>
    <w:rsid w:val="002841DE"/>
    <w:rsid w:val="002846C0"/>
    <w:rsid w:val="00285165"/>
    <w:rsid w:val="00285E75"/>
    <w:rsid w:val="002866AA"/>
    <w:rsid w:val="00286B3D"/>
    <w:rsid w:val="00286CAA"/>
    <w:rsid w:val="00286DDF"/>
    <w:rsid w:val="002871C4"/>
    <w:rsid w:val="00287B75"/>
    <w:rsid w:val="00290811"/>
    <w:rsid w:val="00290B61"/>
    <w:rsid w:val="00291769"/>
    <w:rsid w:val="00291AF1"/>
    <w:rsid w:val="00292701"/>
    <w:rsid w:val="00292C2F"/>
    <w:rsid w:val="002936E6"/>
    <w:rsid w:val="00293992"/>
    <w:rsid w:val="002950F6"/>
    <w:rsid w:val="00295163"/>
    <w:rsid w:val="00295526"/>
    <w:rsid w:val="00295A5B"/>
    <w:rsid w:val="00295C75"/>
    <w:rsid w:val="00295E8A"/>
    <w:rsid w:val="00296994"/>
    <w:rsid w:val="00297ACA"/>
    <w:rsid w:val="00297ACD"/>
    <w:rsid w:val="002A04D5"/>
    <w:rsid w:val="002A12A6"/>
    <w:rsid w:val="002A13C0"/>
    <w:rsid w:val="002A1D0A"/>
    <w:rsid w:val="002A1D9D"/>
    <w:rsid w:val="002A333C"/>
    <w:rsid w:val="002A460C"/>
    <w:rsid w:val="002A4724"/>
    <w:rsid w:val="002A47E3"/>
    <w:rsid w:val="002A4B18"/>
    <w:rsid w:val="002A4CF4"/>
    <w:rsid w:val="002A55BC"/>
    <w:rsid w:val="002A56F8"/>
    <w:rsid w:val="002A6297"/>
    <w:rsid w:val="002A6373"/>
    <w:rsid w:val="002A6807"/>
    <w:rsid w:val="002A6B0F"/>
    <w:rsid w:val="002A709D"/>
    <w:rsid w:val="002A780C"/>
    <w:rsid w:val="002A78B9"/>
    <w:rsid w:val="002A7A43"/>
    <w:rsid w:val="002A7B53"/>
    <w:rsid w:val="002B0023"/>
    <w:rsid w:val="002B0086"/>
    <w:rsid w:val="002B03BA"/>
    <w:rsid w:val="002B03F7"/>
    <w:rsid w:val="002B0B88"/>
    <w:rsid w:val="002B0DB8"/>
    <w:rsid w:val="002B1303"/>
    <w:rsid w:val="002B1A37"/>
    <w:rsid w:val="002B2A9D"/>
    <w:rsid w:val="002B2BD6"/>
    <w:rsid w:val="002B2D9C"/>
    <w:rsid w:val="002B3891"/>
    <w:rsid w:val="002B505D"/>
    <w:rsid w:val="002B5975"/>
    <w:rsid w:val="002B6239"/>
    <w:rsid w:val="002B650D"/>
    <w:rsid w:val="002B6CE8"/>
    <w:rsid w:val="002B6CF7"/>
    <w:rsid w:val="002B7639"/>
    <w:rsid w:val="002B7BAF"/>
    <w:rsid w:val="002B7CD7"/>
    <w:rsid w:val="002B7EA8"/>
    <w:rsid w:val="002C0705"/>
    <w:rsid w:val="002C078C"/>
    <w:rsid w:val="002C081D"/>
    <w:rsid w:val="002C0F74"/>
    <w:rsid w:val="002C19EA"/>
    <w:rsid w:val="002C21CD"/>
    <w:rsid w:val="002C281B"/>
    <w:rsid w:val="002C31DC"/>
    <w:rsid w:val="002C42EF"/>
    <w:rsid w:val="002C452B"/>
    <w:rsid w:val="002C4BB0"/>
    <w:rsid w:val="002C4FAF"/>
    <w:rsid w:val="002C6013"/>
    <w:rsid w:val="002D06FD"/>
    <w:rsid w:val="002D071F"/>
    <w:rsid w:val="002D0B84"/>
    <w:rsid w:val="002D1B63"/>
    <w:rsid w:val="002D31EC"/>
    <w:rsid w:val="002D35D8"/>
    <w:rsid w:val="002D38F9"/>
    <w:rsid w:val="002D4554"/>
    <w:rsid w:val="002D5266"/>
    <w:rsid w:val="002D619E"/>
    <w:rsid w:val="002D7532"/>
    <w:rsid w:val="002D7BCA"/>
    <w:rsid w:val="002E0707"/>
    <w:rsid w:val="002E0DC0"/>
    <w:rsid w:val="002E0F9F"/>
    <w:rsid w:val="002E166A"/>
    <w:rsid w:val="002E1980"/>
    <w:rsid w:val="002E1ECA"/>
    <w:rsid w:val="002E235F"/>
    <w:rsid w:val="002E2507"/>
    <w:rsid w:val="002E36EB"/>
    <w:rsid w:val="002E4BDF"/>
    <w:rsid w:val="002E4EAE"/>
    <w:rsid w:val="002E52A8"/>
    <w:rsid w:val="002E5333"/>
    <w:rsid w:val="002E58B8"/>
    <w:rsid w:val="002E5B26"/>
    <w:rsid w:val="002E5F53"/>
    <w:rsid w:val="002E6126"/>
    <w:rsid w:val="002E6222"/>
    <w:rsid w:val="002E6922"/>
    <w:rsid w:val="002E7291"/>
    <w:rsid w:val="002E762B"/>
    <w:rsid w:val="002F01AB"/>
    <w:rsid w:val="002F2EDE"/>
    <w:rsid w:val="002F30C8"/>
    <w:rsid w:val="002F4EEB"/>
    <w:rsid w:val="002F5059"/>
    <w:rsid w:val="002F5BB7"/>
    <w:rsid w:val="002F6EDD"/>
    <w:rsid w:val="003024C1"/>
    <w:rsid w:val="00302A07"/>
    <w:rsid w:val="0030426E"/>
    <w:rsid w:val="003054F7"/>
    <w:rsid w:val="00306C46"/>
    <w:rsid w:val="00307239"/>
    <w:rsid w:val="003077C3"/>
    <w:rsid w:val="00307883"/>
    <w:rsid w:val="00307986"/>
    <w:rsid w:val="00307B62"/>
    <w:rsid w:val="00307CA8"/>
    <w:rsid w:val="0031019B"/>
    <w:rsid w:val="00311250"/>
    <w:rsid w:val="003137D9"/>
    <w:rsid w:val="003139CC"/>
    <w:rsid w:val="00313BA5"/>
    <w:rsid w:val="00313CFB"/>
    <w:rsid w:val="0031455F"/>
    <w:rsid w:val="003158BD"/>
    <w:rsid w:val="003164D6"/>
    <w:rsid w:val="00316762"/>
    <w:rsid w:val="003170AB"/>
    <w:rsid w:val="003172C1"/>
    <w:rsid w:val="00320318"/>
    <w:rsid w:val="003203D2"/>
    <w:rsid w:val="0032088F"/>
    <w:rsid w:val="00320D14"/>
    <w:rsid w:val="00321525"/>
    <w:rsid w:val="00321B8E"/>
    <w:rsid w:val="003231F5"/>
    <w:rsid w:val="00323727"/>
    <w:rsid w:val="003239F4"/>
    <w:rsid w:val="00324508"/>
    <w:rsid w:val="0032452A"/>
    <w:rsid w:val="00324B1C"/>
    <w:rsid w:val="00324F76"/>
    <w:rsid w:val="003255C1"/>
    <w:rsid w:val="0032578E"/>
    <w:rsid w:val="003263B7"/>
    <w:rsid w:val="00326B37"/>
    <w:rsid w:val="00326BB3"/>
    <w:rsid w:val="00327113"/>
    <w:rsid w:val="003279C1"/>
    <w:rsid w:val="003318BD"/>
    <w:rsid w:val="00332B12"/>
    <w:rsid w:val="003332EF"/>
    <w:rsid w:val="00334C62"/>
    <w:rsid w:val="00335231"/>
    <w:rsid w:val="003352DD"/>
    <w:rsid w:val="003354CA"/>
    <w:rsid w:val="00335A21"/>
    <w:rsid w:val="00336735"/>
    <w:rsid w:val="00336D2C"/>
    <w:rsid w:val="003373F5"/>
    <w:rsid w:val="00337D02"/>
    <w:rsid w:val="003413E8"/>
    <w:rsid w:val="00341983"/>
    <w:rsid w:val="0034198E"/>
    <w:rsid w:val="00342017"/>
    <w:rsid w:val="00342205"/>
    <w:rsid w:val="00342FA2"/>
    <w:rsid w:val="0034319E"/>
    <w:rsid w:val="003433B1"/>
    <w:rsid w:val="0034344D"/>
    <w:rsid w:val="00343FF3"/>
    <w:rsid w:val="003441BB"/>
    <w:rsid w:val="00344877"/>
    <w:rsid w:val="00345AC8"/>
    <w:rsid w:val="0034705F"/>
    <w:rsid w:val="003502C2"/>
    <w:rsid w:val="0035057A"/>
    <w:rsid w:val="00350890"/>
    <w:rsid w:val="00351407"/>
    <w:rsid w:val="00351F54"/>
    <w:rsid w:val="003529AF"/>
    <w:rsid w:val="00352CFD"/>
    <w:rsid w:val="003549D3"/>
    <w:rsid w:val="00354FE4"/>
    <w:rsid w:val="003558FB"/>
    <w:rsid w:val="00356404"/>
    <w:rsid w:val="00357153"/>
    <w:rsid w:val="0036064B"/>
    <w:rsid w:val="003617E6"/>
    <w:rsid w:val="00362286"/>
    <w:rsid w:val="00364164"/>
    <w:rsid w:val="00365077"/>
    <w:rsid w:val="00365592"/>
    <w:rsid w:val="00365635"/>
    <w:rsid w:val="00366025"/>
    <w:rsid w:val="003660DE"/>
    <w:rsid w:val="00366536"/>
    <w:rsid w:val="00366B58"/>
    <w:rsid w:val="00367BB2"/>
    <w:rsid w:val="00370275"/>
    <w:rsid w:val="0037037F"/>
    <w:rsid w:val="00371D41"/>
    <w:rsid w:val="003722C9"/>
    <w:rsid w:val="00372772"/>
    <w:rsid w:val="00373FA3"/>
    <w:rsid w:val="0037419D"/>
    <w:rsid w:val="00374B61"/>
    <w:rsid w:val="00375834"/>
    <w:rsid w:val="00375C18"/>
    <w:rsid w:val="003765CA"/>
    <w:rsid w:val="00380DCC"/>
    <w:rsid w:val="00380E74"/>
    <w:rsid w:val="00382922"/>
    <w:rsid w:val="00382B37"/>
    <w:rsid w:val="00382FFF"/>
    <w:rsid w:val="003832E1"/>
    <w:rsid w:val="00384067"/>
    <w:rsid w:val="0038549C"/>
    <w:rsid w:val="00385697"/>
    <w:rsid w:val="00386330"/>
    <w:rsid w:val="00386A4D"/>
    <w:rsid w:val="00386FB9"/>
    <w:rsid w:val="00387227"/>
    <w:rsid w:val="00387A70"/>
    <w:rsid w:val="003908A0"/>
    <w:rsid w:val="003908EB"/>
    <w:rsid w:val="00390AE9"/>
    <w:rsid w:val="00391162"/>
    <w:rsid w:val="00391BE9"/>
    <w:rsid w:val="003934AF"/>
    <w:rsid w:val="0039487B"/>
    <w:rsid w:val="003948B3"/>
    <w:rsid w:val="003963C5"/>
    <w:rsid w:val="00396F55"/>
    <w:rsid w:val="003A05DC"/>
    <w:rsid w:val="003A07E3"/>
    <w:rsid w:val="003A19F4"/>
    <w:rsid w:val="003A1A2D"/>
    <w:rsid w:val="003A1E99"/>
    <w:rsid w:val="003A2128"/>
    <w:rsid w:val="003A320B"/>
    <w:rsid w:val="003A3818"/>
    <w:rsid w:val="003A3A5D"/>
    <w:rsid w:val="003A54A3"/>
    <w:rsid w:val="003A5E9E"/>
    <w:rsid w:val="003B025E"/>
    <w:rsid w:val="003B0523"/>
    <w:rsid w:val="003B0D0A"/>
    <w:rsid w:val="003B1C2D"/>
    <w:rsid w:val="003B36A3"/>
    <w:rsid w:val="003B4FDB"/>
    <w:rsid w:val="003B58CD"/>
    <w:rsid w:val="003B5A90"/>
    <w:rsid w:val="003B5E7A"/>
    <w:rsid w:val="003B62C8"/>
    <w:rsid w:val="003B6A49"/>
    <w:rsid w:val="003B6EA1"/>
    <w:rsid w:val="003C0C31"/>
    <w:rsid w:val="003C0D7B"/>
    <w:rsid w:val="003C0F37"/>
    <w:rsid w:val="003C1F26"/>
    <w:rsid w:val="003C2A50"/>
    <w:rsid w:val="003C2E24"/>
    <w:rsid w:val="003C2EEE"/>
    <w:rsid w:val="003C4373"/>
    <w:rsid w:val="003C4464"/>
    <w:rsid w:val="003C447D"/>
    <w:rsid w:val="003C46CE"/>
    <w:rsid w:val="003C49E2"/>
    <w:rsid w:val="003C570D"/>
    <w:rsid w:val="003C6F44"/>
    <w:rsid w:val="003C77CC"/>
    <w:rsid w:val="003C7861"/>
    <w:rsid w:val="003C7D05"/>
    <w:rsid w:val="003C7E6D"/>
    <w:rsid w:val="003D020D"/>
    <w:rsid w:val="003D0302"/>
    <w:rsid w:val="003D1FD6"/>
    <w:rsid w:val="003D25F8"/>
    <w:rsid w:val="003D348E"/>
    <w:rsid w:val="003D35E2"/>
    <w:rsid w:val="003D3D2D"/>
    <w:rsid w:val="003D57D1"/>
    <w:rsid w:val="003D643E"/>
    <w:rsid w:val="003D65EB"/>
    <w:rsid w:val="003D683B"/>
    <w:rsid w:val="003D6B0E"/>
    <w:rsid w:val="003D758B"/>
    <w:rsid w:val="003E10ED"/>
    <w:rsid w:val="003E11F7"/>
    <w:rsid w:val="003E1368"/>
    <w:rsid w:val="003E1374"/>
    <w:rsid w:val="003E140D"/>
    <w:rsid w:val="003E150D"/>
    <w:rsid w:val="003E1896"/>
    <w:rsid w:val="003E1A78"/>
    <w:rsid w:val="003E1CF5"/>
    <w:rsid w:val="003E2447"/>
    <w:rsid w:val="003E314B"/>
    <w:rsid w:val="003E3CAA"/>
    <w:rsid w:val="003E3EA4"/>
    <w:rsid w:val="003E49B7"/>
    <w:rsid w:val="003E4FCF"/>
    <w:rsid w:val="003E56A3"/>
    <w:rsid w:val="003E56A5"/>
    <w:rsid w:val="003E5736"/>
    <w:rsid w:val="003E5F9D"/>
    <w:rsid w:val="003E60AA"/>
    <w:rsid w:val="003E6863"/>
    <w:rsid w:val="003E6F5C"/>
    <w:rsid w:val="003E7B52"/>
    <w:rsid w:val="003E7BCD"/>
    <w:rsid w:val="003F167A"/>
    <w:rsid w:val="003F2AB2"/>
    <w:rsid w:val="003F41C8"/>
    <w:rsid w:val="003F42FF"/>
    <w:rsid w:val="003F437F"/>
    <w:rsid w:val="003F55E4"/>
    <w:rsid w:val="003F5B52"/>
    <w:rsid w:val="003F5DE5"/>
    <w:rsid w:val="003F680C"/>
    <w:rsid w:val="003F6973"/>
    <w:rsid w:val="003F787E"/>
    <w:rsid w:val="004000B4"/>
    <w:rsid w:val="00401111"/>
    <w:rsid w:val="004012F5"/>
    <w:rsid w:val="00401E6F"/>
    <w:rsid w:val="004021F6"/>
    <w:rsid w:val="004023CA"/>
    <w:rsid w:val="00402CAD"/>
    <w:rsid w:val="0040329F"/>
    <w:rsid w:val="00403FE8"/>
    <w:rsid w:val="00404AFB"/>
    <w:rsid w:val="00405916"/>
    <w:rsid w:val="004063C6"/>
    <w:rsid w:val="00406A84"/>
    <w:rsid w:val="00406EB2"/>
    <w:rsid w:val="00407716"/>
    <w:rsid w:val="004077FD"/>
    <w:rsid w:val="00407C3A"/>
    <w:rsid w:val="00412523"/>
    <w:rsid w:val="00413704"/>
    <w:rsid w:val="0041401D"/>
    <w:rsid w:val="00414D91"/>
    <w:rsid w:val="00415007"/>
    <w:rsid w:val="00415206"/>
    <w:rsid w:val="00415489"/>
    <w:rsid w:val="004157BB"/>
    <w:rsid w:val="00415B65"/>
    <w:rsid w:val="00415D45"/>
    <w:rsid w:val="00415EE3"/>
    <w:rsid w:val="00415FB0"/>
    <w:rsid w:val="0041660D"/>
    <w:rsid w:val="00416E67"/>
    <w:rsid w:val="00417634"/>
    <w:rsid w:val="00417D07"/>
    <w:rsid w:val="0042038E"/>
    <w:rsid w:val="00421BBE"/>
    <w:rsid w:val="00422B4F"/>
    <w:rsid w:val="00424CD5"/>
    <w:rsid w:val="00425771"/>
    <w:rsid w:val="0042586B"/>
    <w:rsid w:val="0042595B"/>
    <w:rsid w:val="00425FE7"/>
    <w:rsid w:val="00426467"/>
    <w:rsid w:val="004266BF"/>
    <w:rsid w:val="00426DF5"/>
    <w:rsid w:val="0042709F"/>
    <w:rsid w:val="00427AEC"/>
    <w:rsid w:val="004327B7"/>
    <w:rsid w:val="00433BE0"/>
    <w:rsid w:val="00435F52"/>
    <w:rsid w:val="00436197"/>
    <w:rsid w:val="004364B9"/>
    <w:rsid w:val="00436669"/>
    <w:rsid w:val="00440721"/>
    <w:rsid w:val="00441950"/>
    <w:rsid w:val="004426AE"/>
    <w:rsid w:val="00442CBF"/>
    <w:rsid w:val="00442FC3"/>
    <w:rsid w:val="004430A9"/>
    <w:rsid w:val="00443774"/>
    <w:rsid w:val="00443843"/>
    <w:rsid w:val="0044440A"/>
    <w:rsid w:val="004463DF"/>
    <w:rsid w:val="0044674F"/>
    <w:rsid w:val="004470AE"/>
    <w:rsid w:val="0044777A"/>
    <w:rsid w:val="004509A5"/>
    <w:rsid w:val="00450F09"/>
    <w:rsid w:val="00450FD7"/>
    <w:rsid w:val="004516D6"/>
    <w:rsid w:val="00451A69"/>
    <w:rsid w:val="00451A77"/>
    <w:rsid w:val="00451F4E"/>
    <w:rsid w:val="00453DD6"/>
    <w:rsid w:val="004542B6"/>
    <w:rsid w:val="00454C5A"/>
    <w:rsid w:val="00455519"/>
    <w:rsid w:val="004558F4"/>
    <w:rsid w:val="00455A74"/>
    <w:rsid w:val="00455DEB"/>
    <w:rsid w:val="004561B7"/>
    <w:rsid w:val="00456D38"/>
    <w:rsid w:val="00457599"/>
    <w:rsid w:val="00460083"/>
    <w:rsid w:val="0046073A"/>
    <w:rsid w:val="00460AAE"/>
    <w:rsid w:val="00460FA9"/>
    <w:rsid w:val="00461685"/>
    <w:rsid w:val="004626B2"/>
    <w:rsid w:val="00462F8A"/>
    <w:rsid w:val="004642DE"/>
    <w:rsid w:val="00464873"/>
    <w:rsid w:val="00464F97"/>
    <w:rsid w:val="00465B15"/>
    <w:rsid w:val="00467482"/>
    <w:rsid w:val="00470590"/>
    <w:rsid w:val="004708AD"/>
    <w:rsid w:val="0047138C"/>
    <w:rsid w:val="0047224E"/>
    <w:rsid w:val="004727E6"/>
    <w:rsid w:val="0047306A"/>
    <w:rsid w:val="0047361E"/>
    <w:rsid w:val="004739ED"/>
    <w:rsid w:val="0047444F"/>
    <w:rsid w:val="00474483"/>
    <w:rsid w:val="004746FF"/>
    <w:rsid w:val="00475A35"/>
    <w:rsid w:val="00476301"/>
    <w:rsid w:val="00477A7C"/>
    <w:rsid w:val="00477BE4"/>
    <w:rsid w:val="00477E44"/>
    <w:rsid w:val="00477F2C"/>
    <w:rsid w:val="004800A6"/>
    <w:rsid w:val="00480A19"/>
    <w:rsid w:val="00480A48"/>
    <w:rsid w:val="00480B9D"/>
    <w:rsid w:val="0048222E"/>
    <w:rsid w:val="0048286E"/>
    <w:rsid w:val="00482A55"/>
    <w:rsid w:val="00483079"/>
    <w:rsid w:val="00483FB8"/>
    <w:rsid w:val="004840D8"/>
    <w:rsid w:val="004840F3"/>
    <w:rsid w:val="00486C29"/>
    <w:rsid w:val="004872C0"/>
    <w:rsid w:val="0048733F"/>
    <w:rsid w:val="004904DD"/>
    <w:rsid w:val="004908E6"/>
    <w:rsid w:val="0049106A"/>
    <w:rsid w:val="00491BA3"/>
    <w:rsid w:val="00493F46"/>
    <w:rsid w:val="00494105"/>
    <w:rsid w:val="0049414C"/>
    <w:rsid w:val="0049420D"/>
    <w:rsid w:val="00494C67"/>
    <w:rsid w:val="004957B2"/>
    <w:rsid w:val="00495B5F"/>
    <w:rsid w:val="004967F6"/>
    <w:rsid w:val="0049680C"/>
    <w:rsid w:val="004970BC"/>
    <w:rsid w:val="00497C0B"/>
    <w:rsid w:val="00497E76"/>
    <w:rsid w:val="004A0B81"/>
    <w:rsid w:val="004A0D26"/>
    <w:rsid w:val="004A12E3"/>
    <w:rsid w:val="004A18AF"/>
    <w:rsid w:val="004A1A1F"/>
    <w:rsid w:val="004A1BA4"/>
    <w:rsid w:val="004A34C1"/>
    <w:rsid w:val="004A3830"/>
    <w:rsid w:val="004A4A8E"/>
    <w:rsid w:val="004A5BEB"/>
    <w:rsid w:val="004A5FFC"/>
    <w:rsid w:val="004A6700"/>
    <w:rsid w:val="004A7688"/>
    <w:rsid w:val="004B10D9"/>
    <w:rsid w:val="004B1D25"/>
    <w:rsid w:val="004B24DB"/>
    <w:rsid w:val="004B296B"/>
    <w:rsid w:val="004B2DD8"/>
    <w:rsid w:val="004B2DFF"/>
    <w:rsid w:val="004B34C3"/>
    <w:rsid w:val="004B3AE1"/>
    <w:rsid w:val="004B3EC0"/>
    <w:rsid w:val="004B45F6"/>
    <w:rsid w:val="004B6299"/>
    <w:rsid w:val="004B6883"/>
    <w:rsid w:val="004B6AB7"/>
    <w:rsid w:val="004B6EEE"/>
    <w:rsid w:val="004B7108"/>
    <w:rsid w:val="004C00AE"/>
    <w:rsid w:val="004C0200"/>
    <w:rsid w:val="004C12D4"/>
    <w:rsid w:val="004C1B2E"/>
    <w:rsid w:val="004C3A83"/>
    <w:rsid w:val="004C3C8C"/>
    <w:rsid w:val="004C4242"/>
    <w:rsid w:val="004C4C11"/>
    <w:rsid w:val="004C5C40"/>
    <w:rsid w:val="004C6717"/>
    <w:rsid w:val="004C672C"/>
    <w:rsid w:val="004C68B6"/>
    <w:rsid w:val="004C6EE8"/>
    <w:rsid w:val="004C77AE"/>
    <w:rsid w:val="004C7942"/>
    <w:rsid w:val="004C7E95"/>
    <w:rsid w:val="004D043C"/>
    <w:rsid w:val="004D30A0"/>
    <w:rsid w:val="004D3877"/>
    <w:rsid w:val="004D3A7C"/>
    <w:rsid w:val="004D3E42"/>
    <w:rsid w:val="004D5A71"/>
    <w:rsid w:val="004D6409"/>
    <w:rsid w:val="004D7041"/>
    <w:rsid w:val="004E13D0"/>
    <w:rsid w:val="004E15A1"/>
    <w:rsid w:val="004E19C3"/>
    <w:rsid w:val="004E1D24"/>
    <w:rsid w:val="004E2174"/>
    <w:rsid w:val="004E2436"/>
    <w:rsid w:val="004E278C"/>
    <w:rsid w:val="004E28FC"/>
    <w:rsid w:val="004E4340"/>
    <w:rsid w:val="004E44F3"/>
    <w:rsid w:val="004E5D9A"/>
    <w:rsid w:val="004E6AF8"/>
    <w:rsid w:val="004E73DA"/>
    <w:rsid w:val="004E7415"/>
    <w:rsid w:val="004E786A"/>
    <w:rsid w:val="004E7B8A"/>
    <w:rsid w:val="004F0335"/>
    <w:rsid w:val="004F0350"/>
    <w:rsid w:val="004F1672"/>
    <w:rsid w:val="004F18B0"/>
    <w:rsid w:val="004F1D48"/>
    <w:rsid w:val="004F1D94"/>
    <w:rsid w:val="004F24B9"/>
    <w:rsid w:val="004F2983"/>
    <w:rsid w:val="004F2FDC"/>
    <w:rsid w:val="004F50B1"/>
    <w:rsid w:val="004F56E3"/>
    <w:rsid w:val="004F656D"/>
    <w:rsid w:val="004F6842"/>
    <w:rsid w:val="004F6EB0"/>
    <w:rsid w:val="005003D8"/>
    <w:rsid w:val="005017EE"/>
    <w:rsid w:val="0050256B"/>
    <w:rsid w:val="00504B51"/>
    <w:rsid w:val="00504E32"/>
    <w:rsid w:val="00504F6F"/>
    <w:rsid w:val="00505531"/>
    <w:rsid w:val="00507C13"/>
    <w:rsid w:val="00507C7C"/>
    <w:rsid w:val="00507E97"/>
    <w:rsid w:val="00507FB8"/>
    <w:rsid w:val="00511216"/>
    <w:rsid w:val="00511505"/>
    <w:rsid w:val="005118CE"/>
    <w:rsid w:val="00511C7E"/>
    <w:rsid w:val="0051312D"/>
    <w:rsid w:val="00513C63"/>
    <w:rsid w:val="00513F65"/>
    <w:rsid w:val="00514065"/>
    <w:rsid w:val="005156F7"/>
    <w:rsid w:val="005158A9"/>
    <w:rsid w:val="00517279"/>
    <w:rsid w:val="00517749"/>
    <w:rsid w:val="00520E05"/>
    <w:rsid w:val="00521175"/>
    <w:rsid w:val="00521CB5"/>
    <w:rsid w:val="00523C65"/>
    <w:rsid w:val="005242EF"/>
    <w:rsid w:val="00524BFD"/>
    <w:rsid w:val="00525801"/>
    <w:rsid w:val="00525C24"/>
    <w:rsid w:val="00526DC3"/>
    <w:rsid w:val="00530AE0"/>
    <w:rsid w:val="00531F74"/>
    <w:rsid w:val="005329BA"/>
    <w:rsid w:val="0053305E"/>
    <w:rsid w:val="005331DB"/>
    <w:rsid w:val="00533B8C"/>
    <w:rsid w:val="00533BFB"/>
    <w:rsid w:val="00533C69"/>
    <w:rsid w:val="00534EFA"/>
    <w:rsid w:val="0053604C"/>
    <w:rsid w:val="005362EB"/>
    <w:rsid w:val="00536F4F"/>
    <w:rsid w:val="00537E13"/>
    <w:rsid w:val="00541AD3"/>
    <w:rsid w:val="0054201D"/>
    <w:rsid w:val="00543583"/>
    <w:rsid w:val="0054449F"/>
    <w:rsid w:val="0054520E"/>
    <w:rsid w:val="00545FB7"/>
    <w:rsid w:val="005463A6"/>
    <w:rsid w:val="0055002D"/>
    <w:rsid w:val="00551384"/>
    <w:rsid w:val="00551D77"/>
    <w:rsid w:val="00552080"/>
    <w:rsid w:val="00553639"/>
    <w:rsid w:val="00554676"/>
    <w:rsid w:val="0055468A"/>
    <w:rsid w:val="005548F4"/>
    <w:rsid w:val="00555204"/>
    <w:rsid w:val="00555CFD"/>
    <w:rsid w:val="00556E73"/>
    <w:rsid w:val="00557CE7"/>
    <w:rsid w:val="00557CFE"/>
    <w:rsid w:val="00560AFF"/>
    <w:rsid w:val="00561B52"/>
    <w:rsid w:val="00561E63"/>
    <w:rsid w:val="005620B5"/>
    <w:rsid w:val="00562A2E"/>
    <w:rsid w:val="00562B45"/>
    <w:rsid w:val="005637F2"/>
    <w:rsid w:val="00563FAC"/>
    <w:rsid w:val="005642CD"/>
    <w:rsid w:val="00566370"/>
    <w:rsid w:val="005665D1"/>
    <w:rsid w:val="00567AD0"/>
    <w:rsid w:val="0057016E"/>
    <w:rsid w:val="00570454"/>
    <w:rsid w:val="00571393"/>
    <w:rsid w:val="005716FD"/>
    <w:rsid w:val="00571B0D"/>
    <w:rsid w:val="00572053"/>
    <w:rsid w:val="005736C3"/>
    <w:rsid w:val="00574642"/>
    <w:rsid w:val="00574820"/>
    <w:rsid w:val="00574D57"/>
    <w:rsid w:val="00574DD2"/>
    <w:rsid w:val="00576A10"/>
    <w:rsid w:val="00577D7C"/>
    <w:rsid w:val="00580509"/>
    <w:rsid w:val="00580AE5"/>
    <w:rsid w:val="005812F0"/>
    <w:rsid w:val="00581CCB"/>
    <w:rsid w:val="0058256C"/>
    <w:rsid w:val="00582947"/>
    <w:rsid w:val="00582A1D"/>
    <w:rsid w:val="00582C60"/>
    <w:rsid w:val="0058313A"/>
    <w:rsid w:val="00583B48"/>
    <w:rsid w:val="00584085"/>
    <w:rsid w:val="00585590"/>
    <w:rsid w:val="00586050"/>
    <w:rsid w:val="00586E35"/>
    <w:rsid w:val="00586EA8"/>
    <w:rsid w:val="00587B51"/>
    <w:rsid w:val="00587D07"/>
    <w:rsid w:val="00587D6E"/>
    <w:rsid w:val="00587F66"/>
    <w:rsid w:val="0059153C"/>
    <w:rsid w:val="00591B6A"/>
    <w:rsid w:val="00591EFE"/>
    <w:rsid w:val="00591F57"/>
    <w:rsid w:val="0059269C"/>
    <w:rsid w:val="00592CDB"/>
    <w:rsid w:val="00593281"/>
    <w:rsid w:val="005938DE"/>
    <w:rsid w:val="00594A04"/>
    <w:rsid w:val="00594F18"/>
    <w:rsid w:val="00595E93"/>
    <w:rsid w:val="005965E5"/>
    <w:rsid w:val="0059660C"/>
    <w:rsid w:val="005968D1"/>
    <w:rsid w:val="00596B66"/>
    <w:rsid w:val="00596E46"/>
    <w:rsid w:val="005979BE"/>
    <w:rsid w:val="005A06E5"/>
    <w:rsid w:val="005A0EA1"/>
    <w:rsid w:val="005A21A4"/>
    <w:rsid w:val="005A2D06"/>
    <w:rsid w:val="005A56E6"/>
    <w:rsid w:val="005A6081"/>
    <w:rsid w:val="005A65C0"/>
    <w:rsid w:val="005A6694"/>
    <w:rsid w:val="005A7591"/>
    <w:rsid w:val="005A75A0"/>
    <w:rsid w:val="005B023D"/>
    <w:rsid w:val="005B0B81"/>
    <w:rsid w:val="005B0DF8"/>
    <w:rsid w:val="005B145E"/>
    <w:rsid w:val="005B1579"/>
    <w:rsid w:val="005B1672"/>
    <w:rsid w:val="005B1AC7"/>
    <w:rsid w:val="005B2922"/>
    <w:rsid w:val="005B2BD1"/>
    <w:rsid w:val="005B45CF"/>
    <w:rsid w:val="005B5DFC"/>
    <w:rsid w:val="005B62A9"/>
    <w:rsid w:val="005B642D"/>
    <w:rsid w:val="005B679A"/>
    <w:rsid w:val="005B6EA8"/>
    <w:rsid w:val="005C060F"/>
    <w:rsid w:val="005C06BC"/>
    <w:rsid w:val="005C12FD"/>
    <w:rsid w:val="005C1317"/>
    <w:rsid w:val="005C2FF9"/>
    <w:rsid w:val="005C32C4"/>
    <w:rsid w:val="005C383D"/>
    <w:rsid w:val="005C55CA"/>
    <w:rsid w:val="005C66E4"/>
    <w:rsid w:val="005C6FFF"/>
    <w:rsid w:val="005C7614"/>
    <w:rsid w:val="005C7A41"/>
    <w:rsid w:val="005D0082"/>
    <w:rsid w:val="005D1101"/>
    <w:rsid w:val="005D1140"/>
    <w:rsid w:val="005D12AF"/>
    <w:rsid w:val="005D18F3"/>
    <w:rsid w:val="005D1925"/>
    <w:rsid w:val="005D1B63"/>
    <w:rsid w:val="005D2B5F"/>
    <w:rsid w:val="005D3FF1"/>
    <w:rsid w:val="005D46F4"/>
    <w:rsid w:val="005D5345"/>
    <w:rsid w:val="005D573C"/>
    <w:rsid w:val="005D5E09"/>
    <w:rsid w:val="005D6032"/>
    <w:rsid w:val="005D7D7A"/>
    <w:rsid w:val="005E1C48"/>
    <w:rsid w:val="005E211E"/>
    <w:rsid w:val="005E2C6E"/>
    <w:rsid w:val="005E36DE"/>
    <w:rsid w:val="005E3C2B"/>
    <w:rsid w:val="005E3DA9"/>
    <w:rsid w:val="005E50D4"/>
    <w:rsid w:val="005E5AF3"/>
    <w:rsid w:val="005E5CD7"/>
    <w:rsid w:val="005E5F6D"/>
    <w:rsid w:val="005E63BD"/>
    <w:rsid w:val="005E7CE8"/>
    <w:rsid w:val="005F0717"/>
    <w:rsid w:val="005F0FB0"/>
    <w:rsid w:val="005F1494"/>
    <w:rsid w:val="005F17C0"/>
    <w:rsid w:val="005F1B6E"/>
    <w:rsid w:val="005F1C78"/>
    <w:rsid w:val="005F2AB9"/>
    <w:rsid w:val="005F308B"/>
    <w:rsid w:val="005F30D6"/>
    <w:rsid w:val="005F3AF4"/>
    <w:rsid w:val="005F4EDA"/>
    <w:rsid w:val="005F64EA"/>
    <w:rsid w:val="005F668F"/>
    <w:rsid w:val="005F68D6"/>
    <w:rsid w:val="005F7742"/>
    <w:rsid w:val="00600A9C"/>
    <w:rsid w:val="00601436"/>
    <w:rsid w:val="00603713"/>
    <w:rsid w:val="00603E6A"/>
    <w:rsid w:val="00604689"/>
    <w:rsid w:val="006064FF"/>
    <w:rsid w:val="00607073"/>
    <w:rsid w:val="0060734D"/>
    <w:rsid w:val="006075F0"/>
    <w:rsid w:val="006076D7"/>
    <w:rsid w:val="00607E52"/>
    <w:rsid w:val="00610439"/>
    <w:rsid w:val="00612267"/>
    <w:rsid w:val="006126AB"/>
    <w:rsid w:val="00612F70"/>
    <w:rsid w:val="00613295"/>
    <w:rsid w:val="00613A4F"/>
    <w:rsid w:val="00614088"/>
    <w:rsid w:val="006142E3"/>
    <w:rsid w:val="00614E5A"/>
    <w:rsid w:val="00614E7A"/>
    <w:rsid w:val="006161AF"/>
    <w:rsid w:val="0061644A"/>
    <w:rsid w:val="00616714"/>
    <w:rsid w:val="00616FC6"/>
    <w:rsid w:val="006172D0"/>
    <w:rsid w:val="00620CAC"/>
    <w:rsid w:val="006213B6"/>
    <w:rsid w:val="00621C08"/>
    <w:rsid w:val="0062215D"/>
    <w:rsid w:val="00622826"/>
    <w:rsid w:val="00622FB4"/>
    <w:rsid w:val="0062350D"/>
    <w:rsid w:val="006239E0"/>
    <w:rsid w:val="00623A86"/>
    <w:rsid w:val="00623ADF"/>
    <w:rsid w:val="00624A8C"/>
    <w:rsid w:val="00625B73"/>
    <w:rsid w:val="00625BF5"/>
    <w:rsid w:val="00625F0F"/>
    <w:rsid w:val="00625F54"/>
    <w:rsid w:val="0062657A"/>
    <w:rsid w:val="00626D11"/>
    <w:rsid w:val="00626EA9"/>
    <w:rsid w:val="006273CD"/>
    <w:rsid w:val="006304DE"/>
    <w:rsid w:val="0063092C"/>
    <w:rsid w:val="00630B59"/>
    <w:rsid w:val="006317F3"/>
    <w:rsid w:val="00631C66"/>
    <w:rsid w:val="00633534"/>
    <w:rsid w:val="006338F6"/>
    <w:rsid w:val="00634D28"/>
    <w:rsid w:val="00635048"/>
    <w:rsid w:val="006367F9"/>
    <w:rsid w:val="00637035"/>
    <w:rsid w:val="00637CC4"/>
    <w:rsid w:val="006405DF"/>
    <w:rsid w:val="0064069D"/>
    <w:rsid w:val="00640D28"/>
    <w:rsid w:val="00641880"/>
    <w:rsid w:val="00641DF5"/>
    <w:rsid w:val="0064270A"/>
    <w:rsid w:val="00642846"/>
    <w:rsid w:val="00642B1D"/>
    <w:rsid w:val="00642BF8"/>
    <w:rsid w:val="00642DF6"/>
    <w:rsid w:val="0064343D"/>
    <w:rsid w:val="00643FFC"/>
    <w:rsid w:val="00644523"/>
    <w:rsid w:val="006456B8"/>
    <w:rsid w:val="00646100"/>
    <w:rsid w:val="00646F96"/>
    <w:rsid w:val="006479C5"/>
    <w:rsid w:val="00647E63"/>
    <w:rsid w:val="006503C3"/>
    <w:rsid w:val="006506E7"/>
    <w:rsid w:val="00650997"/>
    <w:rsid w:val="00650AF6"/>
    <w:rsid w:val="00650D86"/>
    <w:rsid w:val="006522F3"/>
    <w:rsid w:val="00652CF4"/>
    <w:rsid w:val="006531EB"/>
    <w:rsid w:val="00653610"/>
    <w:rsid w:val="00653BDC"/>
    <w:rsid w:val="0065591F"/>
    <w:rsid w:val="0065634F"/>
    <w:rsid w:val="00656D30"/>
    <w:rsid w:val="0065726F"/>
    <w:rsid w:val="00657F77"/>
    <w:rsid w:val="00660898"/>
    <w:rsid w:val="0066150B"/>
    <w:rsid w:val="006615E4"/>
    <w:rsid w:val="00661999"/>
    <w:rsid w:val="00661F79"/>
    <w:rsid w:val="00663099"/>
    <w:rsid w:val="006631F2"/>
    <w:rsid w:val="006633C1"/>
    <w:rsid w:val="00663C32"/>
    <w:rsid w:val="00663D0F"/>
    <w:rsid w:val="00665261"/>
    <w:rsid w:val="00666840"/>
    <w:rsid w:val="00667375"/>
    <w:rsid w:val="00667D3A"/>
    <w:rsid w:val="00670BB5"/>
    <w:rsid w:val="006716D7"/>
    <w:rsid w:val="006716E1"/>
    <w:rsid w:val="00671CE4"/>
    <w:rsid w:val="006720D0"/>
    <w:rsid w:val="006723BE"/>
    <w:rsid w:val="00672435"/>
    <w:rsid w:val="00672757"/>
    <w:rsid w:val="00672792"/>
    <w:rsid w:val="00672AAC"/>
    <w:rsid w:val="0067377B"/>
    <w:rsid w:val="00674BCE"/>
    <w:rsid w:val="00675547"/>
    <w:rsid w:val="006766FA"/>
    <w:rsid w:val="00677154"/>
    <w:rsid w:val="00677764"/>
    <w:rsid w:val="00677953"/>
    <w:rsid w:val="00677A12"/>
    <w:rsid w:val="006808E7"/>
    <w:rsid w:val="00680CCD"/>
    <w:rsid w:val="00680D0F"/>
    <w:rsid w:val="0068232A"/>
    <w:rsid w:val="0068274E"/>
    <w:rsid w:val="006833F4"/>
    <w:rsid w:val="00683545"/>
    <w:rsid w:val="00683928"/>
    <w:rsid w:val="0068404B"/>
    <w:rsid w:val="00684471"/>
    <w:rsid w:val="00684732"/>
    <w:rsid w:val="00684855"/>
    <w:rsid w:val="00684CCF"/>
    <w:rsid w:val="00685213"/>
    <w:rsid w:val="0068592E"/>
    <w:rsid w:val="00686E9A"/>
    <w:rsid w:val="00686F00"/>
    <w:rsid w:val="00687066"/>
    <w:rsid w:val="00687E6C"/>
    <w:rsid w:val="0069023E"/>
    <w:rsid w:val="00690B73"/>
    <w:rsid w:val="006914BC"/>
    <w:rsid w:val="006914D9"/>
    <w:rsid w:val="00691A10"/>
    <w:rsid w:val="00691D50"/>
    <w:rsid w:val="00692542"/>
    <w:rsid w:val="006929E1"/>
    <w:rsid w:val="00693C2D"/>
    <w:rsid w:val="0069447B"/>
    <w:rsid w:val="00694EA5"/>
    <w:rsid w:val="006951A4"/>
    <w:rsid w:val="00695457"/>
    <w:rsid w:val="00695CD2"/>
    <w:rsid w:val="006961EA"/>
    <w:rsid w:val="00696F99"/>
    <w:rsid w:val="00696FC1"/>
    <w:rsid w:val="00697326"/>
    <w:rsid w:val="006A0DC9"/>
    <w:rsid w:val="006A18D4"/>
    <w:rsid w:val="006A1C29"/>
    <w:rsid w:val="006A1F5B"/>
    <w:rsid w:val="006A2C32"/>
    <w:rsid w:val="006A3219"/>
    <w:rsid w:val="006A4764"/>
    <w:rsid w:val="006A5427"/>
    <w:rsid w:val="006A556B"/>
    <w:rsid w:val="006A5AC4"/>
    <w:rsid w:val="006A5FE9"/>
    <w:rsid w:val="006A607F"/>
    <w:rsid w:val="006A61AC"/>
    <w:rsid w:val="006A7212"/>
    <w:rsid w:val="006A724F"/>
    <w:rsid w:val="006A784F"/>
    <w:rsid w:val="006B01CE"/>
    <w:rsid w:val="006B2173"/>
    <w:rsid w:val="006B347D"/>
    <w:rsid w:val="006B3B9F"/>
    <w:rsid w:val="006B47D3"/>
    <w:rsid w:val="006B52C5"/>
    <w:rsid w:val="006B5538"/>
    <w:rsid w:val="006B5842"/>
    <w:rsid w:val="006B6B95"/>
    <w:rsid w:val="006B7A6C"/>
    <w:rsid w:val="006B7DBA"/>
    <w:rsid w:val="006C0C8F"/>
    <w:rsid w:val="006C0EF6"/>
    <w:rsid w:val="006C235A"/>
    <w:rsid w:val="006C267F"/>
    <w:rsid w:val="006C2817"/>
    <w:rsid w:val="006C2CA5"/>
    <w:rsid w:val="006C30C3"/>
    <w:rsid w:val="006C33BD"/>
    <w:rsid w:val="006C3AAF"/>
    <w:rsid w:val="006C3B4C"/>
    <w:rsid w:val="006C43B8"/>
    <w:rsid w:val="006C460D"/>
    <w:rsid w:val="006C478A"/>
    <w:rsid w:val="006C5A75"/>
    <w:rsid w:val="006C5AE8"/>
    <w:rsid w:val="006C693F"/>
    <w:rsid w:val="006C748D"/>
    <w:rsid w:val="006C7742"/>
    <w:rsid w:val="006C7775"/>
    <w:rsid w:val="006D0395"/>
    <w:rsid w:val="006D0780"/>
    <w:rsid w:val="006D07FA"/>
    <w:rsid w:val="006D0AFE"/>
    <w:rsid w:val="006D15A4"/>
    <w:rsid w:val="006D22D4"/>
    <w:rsid w:val="006D352E"/>
    <w:rsid w:val="006D375F"/>
    <w:rsid w:val="006D3A58"/>
    <w:rsid w:val="006D3B33"/>
    <w:rsid w:val="006D4185"/>
    <w:rsid w:val="006D4C38"/>
    <w:rsid w:val="006D52D4"/>
    <w:rsid w:val="006D5ABA"/>
    <w:rsid w:val="006D5B75"/>
    <w:rsid w:val="006D6224"/>
    <w:rsid w:val="006D69A2"/>
    <w:rsid w:val="006D6E0D"/>
    <w:rsid w:val="006D7973"/>
    <w:rsid w:val="006E0251"/>
    <w:rsid w:val="006E02AA"/>
    <w:rsid w:val="006E0479"/>
    <w:rsid w:val="006E07D6"/>
    <w:rsid w:val="006E1D34"/>
    <w:rsid w:val="006E1F39"/>
    <w:rsid w:val="006E403E"/>
    <w:rsid w:val="006E4451"/>
    <w:rsid w:val="006E511D"/>
    <w:rsid w:val="006E5E76"/>
    <w:rsid w:val="006F01E9"/>
    <w:rsid w:val="006F0473"/>
    <w:rsid w:val="006F0970"/>
    <w:rsid w:val="006F0AAF"/>
    <w:rsid w:val="006F1C0B"/>
    <w:rsid w:val="006F1C15"/>
    <w:rsid w:val="006F2464"/>
    <w:rsid w:val="006F24AE"/>
    <w:rsid w:val="006F2F9B"/>
    <w:rsid w:val="006F3B2F"/>
    <w:rsid w:val="006F3BC0"/>
    <w:rsid w:val="006F3E28"/>
    <w:rsid w:val="006F44F4"/>
    <w:rsid w:val="006F4AE5"/>
    <w:rsid w:val="006F5317"/>
    <w:rsid w:val="006F5652"/>
    <w:rsid w:val="006F57B9"/>
    <w:rsid w:val="006F5EDD"/>
    <w:rsid w:val="006F6C5E"/>
    <w:rsid w:val="006F7C92"/>
    <w:rsid w:val="00700C43"/>
    <w:rsid w:val="007016BB"/>
    <w:rsid w:val="007028DC"/>
    <w:rsid w:val="00703D79"/>
    <w:rsid w:val="00703FCD"/>
    <w:rsid w:val="0070461A"/>
    <w:rsid w:val="00704851"/>
    <w:rsid w:val="007058A1"/>
    <w:rsid w:val="007065AC"/>
    <w:rsid w:val="007073AB"/>
    <w:rsid w:val="007074DA"/>
    <w:rsid w:val="00707B1F"/>
    <w:rsid w:val="007108BB"/>
    <w:rsid w:val="00710D54"/>
    <w:rsid w:val="00710FE7"/>
    <w:rsid w:val="00712F2F"/>
    <w:rsid w:val="007138C4"/>
    <w:rsid w:val="00714190"/>
    <w:rsid w:val="007141DE"/>
    <w:rsid w:val="007151AD"/>
    <w:rsid w:val="00715315"/>
    <w:rsid w:val="0071560E"/>
    <w:rsid w:val="00716391"/>
    <w:rsid w:val="0071708C"/>
    <w:rsid w:val="007176FE"/>
    <w:rsid w:val="00717A0A"/>
    <w:rsid w:val="00717F4F"/>
    <w:rsid w:val="00720F7E"/>
    <w:rsid w:val="00721126"/>
    <w:rsid w:val="007212B3"/>
    <w:rsid w:val="0072184C"/>
    <w:rsid w:val="0072359D"/>
    <w:rsid w:val="00724973"/>
    <w:rsid w:val="00724BF0"/>
    <w:rsid w:val="0072761F"/>
    <w:rsid w:val="00727A1D"/>
    <w:rsid w:val="00730521"/>
    <w:rsid w:val="00730782"/>
    <w:rsid w:val="00730797"/>
    <w:rsid w:val="00730E8C"/>
    <w:rsid w:val="0073126B"/>
    <w:rsid w:val="00732A52"/>
    <w:rsid w:val="00733520"/>
    <w:rsid w:val="007337B7"/>
    <w:rsid w:val="007339DC"/>
    <w:rsid w:val="00733AC6"/>
    <w:rsid w:val="00733E2B"/>
    <w:rsid w:val="00733F6F"/>
    <w:rsid w:val="00733F80"/>
    <w:rsid w:val="00734794"/>
    <w:rsid w:val="0073534C"/>
    <w:rsid w:val="0073678E"/>
    <w:rsid w:val="00736841"/>
    <w:rsid w:val="00736BD8"/>
    <w:rsid w:val="00736C0D"/>
    <w:rsid w:val="00740B61"/>
    <w:rsid w:val="007410F9"/>
    <w:rsid w:val="007413ED"/>
    <w:rsid w:val="00741FBB"/>
    <w:rsid w:val="007423E6"/>
    <w:rsid w:val="00742456"/>
    <w:rsid w:val="007438E9"/>
    <w:rsid w:val="007456C3"/>
    <w:rsid w:val="00745740"/>
    <w:rsid w:val="00745C28"/>
    <w:rsid w:val="00745FAD"/>
    <w:rsid w:val="00746661"/>
    <w:rsid w:val="0074736E"/>
    <w:rsid w:val="0074778F"/>
    <w:rsid w:val="007478E0"/>
    <w:rsid w:val="007504FA"/>
    <w:rsid w:val="00750D4E"/>
    <w:rsid w:val="00750F0B"/>
    <w:rsid w:val="00751570"/>
    <w:rsid w:val="0075202F"/>
    <w:rsid w:val="00752166"/>
    <w:rsid w:val="007530F6"/>
    <w:rsid w:val="00753988"/>
    <w:rsid w:val="007551E0"/>
    <w:rsid w:val="007553E4"/>
    <w:rsid w:val="00755FF3"/>
    <w:rsid w:val="00756773"/>
    <w:rsid w:val="00757037"/>
    <w:rsid w:val="007572BC"/>
    <w:rsid w:val="00757973"/>
    <w:rsid w:val="007629EA"/>
    <w:rsid w:val="00762FD8"/>
    <w:rsid w:val="00763686"/>
    <w:rsid w:val="00764B37"/>
    <w:rsid w:val="00765D8E"/>
    <w:rsid w:val="0076637D"/>
    <w:rsid w:val="007664A3"/>
    <w:rsid w:val="00766A04"/>
    <w:rsid w:val="00766B61"/>
    <w:rsid w:val="00766B81"/>
    <w:rsid w:val="00766EC1"/>
    <w:rsid w:val="00767A56"/>
    <w:rsid w:val="00767DC2"/>
    <w:rsid w:val="0077007A"/>
    <w:rsid w:val="007716CD"/>
    <w:rsid w:val="0077191F"/>
    <w:rsid w:val="0077255A"/>
    <w:rsid w:val="0077256A"/>
    <w:rsid w:val="007730B0"/>
    <w:rsid w:val="00776B73"/>
    <w:rsid w:val="00777ADC"/>
    <w:rsid w:val="00777D1A"/>
    <w:rsid w:val="00777D76"/>
    <w:rsid w:val="007808A5"/>
    <w:rsid w:val="007813D6"/>
    <w:rsid w:val="00781BBD"/>
    <w:rsid w:val="0078201F"/>
    <w:rsid w:val="0078250B"/>
    <w:rsid w:val="00782866"/>
    <w:rsid w:val="0078296E"/>
    <w:rsid w:val="00785416"/>
    <w:rsid w:val="00785E08"/>
    <w:rsid w:val="007869E7"/>
    <w:rsid w:val="00786A18"/>
    <w:rsid w:val="007873E1"/>
    <w:rsid w:val="007879CE"/>
    <w:rsid w:val="00787AAF"/>
    <w:rsid w:val="00787B80"/>
    <w:rsid w:val="0079004C"/>
    <w:rsid w:val="007916AD"/>
    <w:rsid w:val="007919F0"/>
    <w:rsid w:val="007934F7"/>
    <w:rsid w:val="00793BEC"/>
    <w:rsid w:val="00794BEE"/>
    <w:rsid w:val="007954C7"/>
    <w:rsid w:val="0079590F"/>
    <w:rsid w:val="007960AC"/>
    <w:rsid w:val="00796764"/>
    <w:rsid w:val="00796915"/>
    <w:rsid w:val="00796F7D"/>
    <w:rsid w:val="00796FD7"/>
    <w:rsid w:val="00797DF0"/>
    <w:rsid w:val="007A0C22"/>
    <w:rsid w:val="007A118C"/>
    <w:rsid w:val="007A13DA"/>
    <w:rsid w:val="007A168C"/>
    <w:rsid w:val="007A2B91"/>
    <w:rsid w:val="007A3962"/>
    <w:rsid w:val="007A3C56"/>
    <w:rsid w:val="007A3C88"/>
    <w:rsid w:val="007A4866"/>
    <w:rsid w:val="007A5827"/>
    <w:rsid w:val="007A5A02"/>
    <w:rsid w:val="007A5B80"/>
    <w:rsid w:val="007A722D"/>
    <w:rsid w:val="007A748D"/>
    <w:rsid w:val="007B3868"/>
    <w:rsid w:val="007B4683"/>
    <w:rsid w:val="007B47F6"/>
    <w:rsid w:val="007B4FEF"/>
    <w:rsid w:val="007B5C9D"/>
    <w:rsid w:val="007B76AF"/>
    <w:rsid w:val="007B794A"/>
    <w:rsid w:val="007B7B08"/>
    <w:rsid w:val="007C0698"/>
    <w:rsid w:val="007C0AD3"/>
    <w:rsid w:val="007C1B00"/>
    <w:rsid w:val="007C2116"/>
    <w:rsid w:val="007C2637"/>
    <w:rsid w:val="007C2CCD"/>
    <w:rsid w:val="007C4A82"/>
    <w:rsid w:val="007C4FE5"/>
    <w:rsid w:val="007C55A0"/>
    <w:rsid w:val="007C59A7"/>
    <w:rsid w:val="007C5F6A"/>
    <w:rsid w:val="007C629D"/>
    <w:rsid w:val="007C6589"/>
    <w:rsid w:val="007C7304"/>
    <w:rsid w:val="007D0A95"/>
    <w:rsid w:val="007D0F2E"/>
    <w:rsid w:val="007D17AF"/>
    <w:rsid w:val="007D1E06"/>
    <w:rsid w:val="007D1EE4"/>
    <w:rsid w:val="007D3020"/>
    <w:rsid w:val="007D339B"/>
    <w:rsid w:val="007D3A86"/>
    <w:rsid w:val="007D3E05"/>
    <w:rsid w:val="007D411E"/>
    <w:rsid w:val="007D44CF"/>
    <w:rsid w:val="007D45AD"/>
    <w:rsid w:val="007D55CF"/>
    <w:rsid w:val="007D7CCA"/>
    <w:rsid w:val="007E0C4F"/>
    <w:rsid w:val="007E0F6B"/>
    <w:rsid w:val="007E1303"/>
    <w:rsid w:val="007E1536"/>
    <w:rsid w:val="007E2D9C"/>
    <w:rsid w:val="007E3496"/>
    <w:rsid w:val="007E34CF"/>
    <w:rsid w:val="007E45C4"/>
    <w:rsid w:val="007E47CD"/>
    <w:rsid w:val="007E4A7E"/>
    <w:rsid w:val="007E4A87"/>
    <w:rsid w:val="007E546D"/>
    <w:rsid w:val="007E5818"/>
    <w:rsid w:val="007E5AEE"/>
    <w:rsid w:val="007E6695"/>
    <w:rsid w:val="007E6800"/>
    <w:rsid w:val="007E7CF2"/>
    <w:rsid w:val="007E7FC0"/>
    <w:rsid w:val="007F1029"/>
    <w:rsid w:val="007F10E9"/>
    <w:rsid w:val="007F124E"/>
    <w:rsid w:val="007F1496"/>
    <w:rsid w:val="007F3366"/>
    <w:rsid w:val="007F36ED"/>
    <w:rsid w:val="007F4D6B"/>
    <w:rsid w:val="007F50B1"/>
    <w:rsid w:val="007F5DC9"/>
    <w:rsid w:val="007F7014"/>
    <w:rsid w:val="007F7309"/>
    <w:rsid w:val="007F73FE"/>
    <w:rsid w:val="007F7563"/>
    <w:rsid w:val="007F7FDA"/>
    <w:rsid w:val="00800F55"/>
    <w:rsid w:val="00800FC0"/>
    <w:rsid w:val="00801BA8"/>
    <w:rsid w:val="008024B8"/>
    <w:rsid w:val="008028C8"/>
    <w:rsid w:val="008028CE"/>
    <w:rsid w:val="0080340E"/>
    <w:rsid w:val="00803510"/>
    <w:rsid w:val="008057F3"/>
    <w:rsid w:val="00805D53"/>
    <w:rsid w:val="00805DBA"/>
    <w:rsid w:val="008062E5"/>
    <w:rsid w:val="0080634D"/>
    <w:rsid w:val="00810312"/>
    <w:rsid w:val="00810A9F"/>
    <w:rsid w:val="00810D6C"/>
    <w:rsid w:val="00810F2A"/>
    <w:rsid w:val="00812D3E"/>
    <w:rsid w:val="0081332A"/>
    <w:rsid w:val="008138B1"/>
    <w:rsid w:val="00813B15"/>
    <w:rsid w:val="00814302"/>
    <w:rsid w:val="00815A1D"/>
    <w:rsid w:val="00815D4B"/>
    <w:rsid w:val="00816A35"/>
    <w:rsid w:val="00816D13"/>
    <w:rsid w:val="00816D37"/>
    <w:rsid w:val="0081729E"/>
    <w:rsid w:val="00817ECD"/>
    <w:rsid w:val="00821CFA"/>
    <w:rsid w:val="00822142"/>
    <w:rsid w:val="0082221A"/>
    <w:rsid w:val="00823571"/>
    <w:rsid w:val="00825684"/>
    <w:rsid w:val="00825B39"/>
    <w:rsid w:val="008279F8"/>
    <w:rsid w:val="00830FA2"/>
    <w:rsid w:val="00831E9D"/>
    <w:rsid w:val="008322AA"/>
    <w:rsid w:val="00833CB6"/>
    <w:rsid w:val="00833E45"/>
    <w:rsid w:val="00834AB2"/>
    <w:rsid w:val="00834EAB"/>
    <w:rsid w:val="0083503D"/>
    <w:rsid w:val="00835236"/>
    <w:rsid w:val="008354AE"/>
    <w:rsid w:val="0083666F"/>
    <w:rsid w:val="00836EBB"/>
    <w:rsid w:val="008371A7"/>
    <w:rsid w:val="0084010F"/>
    <w:rsid w:val="008410F7"/>
    <w:rsid w:val="00842E24"/>
    <w:rsid w:val="00843A08"/>
    <w:rsid w:val="00843A36"/>
    <w:rsid w:val="00843F0D"/>
    <w:rsid w:val="008442D2"/>
    <w:rsid w:val="00844721"/>
    <w:rsid w:val="008447B2"/>
    <w:rsid w:val="0084481F"/>
    <w:rsid w:val="00844BF7"/>
    <w:rsid w:val="00845513"/>
    <w:rsid w:val="00846D1C"/>
    <w:rsid w:val="00847239"/>
    <w:rsid w:val="0084735A"/>
    <w:rsid w:val="008477E5"/>
    <w:rsid w:val="00847AEF"/>
    <w:rsid w:val="00847B36"/>
    <w:rsid w:val="008512F6"/>
    <w:rsid w:val="00851AB5"/>
    <w:rsid w:val="008526C6"/>
    <w:rsid w:val="00852D65"/>
    <w:rsid w:val="008534A5"/>
    <w:rsid w:val="008536EB"/>
    <w:rsid w:val="00853F60"/>
    <w:rsid w:val="00854270"/>
    <w:rsid w:val="00855B27"/>
    <w:rsid w:val="008562F8"/>
    <w:rsid w:val="008567ED"/>
    <w:rsid w:val="00856F6A"/>
    <w:rsid w:val="00857CBF"/>
    <w:rsid w:val="00857D02"/>
    <w:rsid w:val="0086046D"/>
    <w:rsid w:val="00860730"/>
    <w:rsid w:val="00860E64"/>
    <w:rsid w:val="00861458"/>
    <w:rsid w:val="00861A4D"/>
    <w:rsid w:val="00861D13"/>
    <w:rsid w:val="00862434"/>
    <w:rsid w:val="00863078"/>
    <w:rsid w:val="008635FB"/>
    <w:rsid w:val="00863D25"/>
    <w:rsid w:val="00863F8C"/>
    <w:rsid w:val="00864B61"/>
    <w:rsid w:val="008655E4"/>
    <w:rsid w:val="008655F5"/>
    <w:rsid w:val="00865E3E"/>
    <w:rsid w:val="00867880"/>
    <w:rsid w:val="00871B40"/>
    <w:rsid w:val="008723C4"/>
    <w:rsid w:val="00872FEE"/>
    <w:rsid w:val="008731E1"/>
    <w:rsid w:val="00873257"/>
    <w:rsid w:val="00873527"/>
    <w:rsid w:val="00874033"/>
    <w:rsid w:val="0087424D"/>
    <w:rsid w:val="008746B5"/>
    <w:rsid w:val="00875684"/>
    <w:rsid w:val="008757E5"/>
    <w:rsid w:val="00876BC6"/>
    <w:rsid w:val="00877473"/>
    <w:rsid w:val="0088077C"/>
    <w:rsid w:val="00880AF2"/>
    <w:rsid w:val="00880B20"/>
    <w:rsid w:val="008814D0"/>
    <w:rsid w:val="00881E8B"/>
    <w:rsid w:val="008832C0"/>
    <w:rsid w:val="00883A26"/>
    <w:rsid w:val="00883F3D"/>
    <w:rsid w:val="00883FA4"/>
    <w:rsid w:val="00884777"/>
    <w:rsid w:val="00884D9F"/>
    <w:rsid w:val="00885668"/>
    <w:rsid w:val="008860E5"/>
    <w:rsid w:val="008866F9"/>
    <w:rsid w:val="0088744A"/>
    <w:rsid w:val="00887531"/>
    <w:rsid w:val="00887FBD"/>
    <w:rsid w:val="00890BF3"/>
    <w:rsid w:val="0089126B"/>
    <w:rsid w:val="008913A8"/>
    <w:rsid w:val="0089225A"/>
    <w:rsid w:val="008929CC"/>
    <w:rsid w:val="0089386A"/>
    <w:rsid w:val="00893A72"/>
    <w:rsid w:val="00894504"/>
    <w:rsid w:val="00894854"/>
    <w:rsid w:val="00895215"/>
    <w:rsid w:val="00895407"/>
    <w:rsid w:val="00895607"/>
    <w:rsid w:val="00895833"/>
    <w:rsid w:val="008958FD"/>
    <w:rsid w:val="008976EB"/>
    <w:rsid w:val="00897A64"/>
    <w:rsid w:val="008A08E9"/>
    <w:rsid w:val="008A1007"/>
    <w:rsid w:val="008A17CF"/>
    <w:rsid w:val="008A3337"/>
    <w:rsid w:val="008A3C2C"/>
    <w:rsid w:val="008A41D4"/>
    <w:rsid w:val="008A469A"/>
    <w:rsid w:val="008A490E"/>
    <w:rsid w:val="008A498E"/>
    <w:rsid w:val="008A5079"/>
    <w:rsid w:val="008A57CA"/>
    <w:rsid w:val="008A659A"/>
    <w:rsid w:val="008A6ACD"/>
    <w:rsid w:val="008A767E"/>
    <w:rsid w:val="008B0555"/>
    <w:rsid w:val="008B0CDD"/>
    <w:rsid w:val="008B1E55"/>
    <w:rsid w:val="008B257D"/>
    <w:rsid w:val="008B260B"/>
    <w:rsid w:val="008B3649"/>
    <w:rsid w:val="008B3877"/>
    <w:rsid w:val="008B396C"/>
    <w:rsid w:val="008B4A7E"/>
    <w:rsid w:val="008B523C"/>
    <w:rsid w:val="008B579A"/>
    <w:rsid w:val="008B5941"/>
    <w:rsid w:val="008B6302"/>
    <w:rsid w:val="008B6F75"/>
    <w:rsid w:val="008B6F77"/>
    <w:rsid w:val="008B7170"/>
    <w:rsid w:val="008B7CD5"/>
    <w:rsid w:val="008C6512"/>
    <w:rsid w:val="008C6549"/>
    <w:rsid w:val="008C6A61"/>
    <w:rsid w:val="008C79DB"/>
    <w:rsid w:val="008C7DBD"/>
    <w:rsid w:val="008C7EA1"/>
    <w:rsid w:val="008D0BD4"/>
    <w:rsid w:val="008D0BDC"/>
    <w:rsid w:val="008D0E76"/>
    <w:rsid w:val="008D107E"/>
    <w:rsid w:val="008D1328"/>
    <w:rsid w:val="008D2F18"/>
    <w:rsid w:val="008D37DF"/>
    <w:rsid w:val="008D43A9"/>
    <w:rsid w:val="008D4632"/>
    <w:rsid w:val="008D47B2"/>
    <w:rsid w:val="008D4887"/>
    <w:rsid w:val="008D4F07"/>
    <w:rsid w:val="008D599E"/>
    <w:rsid w:val="008D5AAE"/>
    <w:rsid w:val="008D6D33"/>
    <w:rsid w:val="008D6F7D"/>
    <w:rsid w:val="008E258B"/>
    <w:rsid w:val="008E26AA"/>
    <w:rsid w:val="008E2D98"/>
    <w:rsid w:val="008E31A9"/>
    <w:rsid w:val="008E35B1"/>
    <w:rsid w:val="008E3922"/>
    <w:rsid w:val="008E3BA1"/>
    <w:rsid w:val="008E3C0E"/>
    <w:rsid w:val="008E45FB"/>
    <w:rsid w:val="008E4EE1"/>
    <w:rsid w:val="008E565F"/>
    <w:rsid w:val="008E582B"/>
    <w:rsid w:val="008E6E8C"/>
    <w:rsid w:val="008E6F3A"/>
    <w:rsid w:val="008E6FAD"/>
    <w:rsid w:val="008E7A2C"/>
    <w:rsid w:val="008E7CB0"/>
    <w:rsid w:val="008F003E"/>
    <w:rsid w:val="008F053E"/>
    <w:rsid w:val="008F218D"/>
    <w:rsid w:val="008F27B2"/>
    <w:rsid w:val="008F3869"/>
    <w:rsid w:val="008F48F0"/>
    <w:rsid w:val="008F4F02"/>
    <w:rsid w:val="008F7063"/>
    <w:rsid w:val="008F72B3"/>
    <w:rsid w:val="008F79A6"/>
    <w:rsid w:val="009003F0"/>
    <w:rsid w:val="0090097B"/>
    <w:rsid w:val="00900D87"/>
    <w:rsid w:val="00901F72"/>
    <w:rsid w:val="0090219A"/>
    <w:rsid w:val="009028FE"/>
    <w:rsid w:val="00904E85"/>
    <w:rsid w:val="0090792A"/>
    <w:rsid w:val="00907CA4"/>
    <w:rsid w:val="00907D6B"/>
    <w:rsid w:val="00907E73"/>
    <w:rsid w:val="00907F4C"/>
    <w:rsid w:val="00910739"/>
    <w:rsid w:val="00910E14"/>
    <w:rsid w:val="0091213B"/>
    <w:rsid w:val="00912373"/>
    <w:rsid w:val="00912B3F"/>
    <w:rsid w:val="00912BC8"/>
    <w:rsid w:val="00913A2B"/>
    <w:rsid w:val="00913B4E"/>
    <w:rsid w:val="00914044"/>
    <w:rsid w:val="00914CAD"/>
    <w:rsid w:val="00916D06"/>
    <w:rsid w:val="009202FD"/>
    <w:rsid w:val="009208E1"/>
    <w:rsid w:val="009211D4"/>
    <w:rsid w:val="00921790"/>
    <w:rsid w:val="00921A2B"/>
    <w:rsid w:val="00921F73"/>
    <w:rsid w:val="00923567"/>
    <w:rsid w:val="00923AC5"/>
    <w:rsid w:val="0092458E"/>
    <w:rsid w:val="00925A9F"/>
    <w:rsid w:val="00925AB5"/>
    <w:rsid w:val="00925F56"/>
    <w:rsid w:val="0092610B"/>
    <w:rsid w:val="0092697B"/>
    <w:rsid w:val="00926EBD"/>
    <w:rsid w:val="0092720F"/>
    <w:rsid w:val="00927732"/>
    <w:rsid w:val="009279C8"/>
    <w:rsid w:val="00927E59"/>
    <w:rsid w:val="00930123"/>
    <w:rsid w:val="009301DC"/>
    <w:rsid w:val="009304C3"/>
    <w:rsid w:val="00930737"/>
    <w:rsid w:val="009309EB"/>
    <w:rsid w:val="00930C49"/>
    <w:rsid w:val="00931932"/>
    <w:rsid w:val="00931BAE"/>
    <w:rsid w:val="00931EF8"/>
    <w:rsid w:val="00932CE7"/>
    <w:rsid w:val="00932F85"/>
    <w:rsid w:val="00932F8A"/>
    <w:rsid w:val="00933274"/>
    <w:rsid w:val="00934148"/>
    <w:rsid w:val="00934462"/>
    <w:rsid w:val="00934F6E"/>
    <w:rsid w:val="009363D6"/>
    <w:rsid w:val="009411A1"/>
    <w:rsid w:val="0094182A"/>
    <w:rsid w:val="009437C3"/>
    <w:rsid w:val="00943F30"/>
    <w:rsid w:val="00944A03"/>
    <w:rsid w:val="00944F9E"/>
    <w:rsid w:val="0094511C"/>
    <w:rsid w:val="0094740B"/>
    <w:rsid w:val="00947FBF"/>
    <w:rsid w:val="009507B3"/>
    <w:rsid w:val="0095127A"/>
    <w:rsid w:val="0095252F"/>
    <w:rsid w:val="00952D0B"/>
    <w:rsid w:val="0095446E"/>
    <w:rsid w:val="00954700"/>
    <w:rsid w:val="00954828"/>
    <w:rsid w:val="0095540D"/>
    <w:rsid w:val="00955976"/>
    <w:rsid w:val="00955A15"/>
    <w:rsid w:val="009561C1"/>
    <w:rsid w:val="00956694"/>
    <w:rsid w:val="00956884"/>
    <w:rsid w:val="00957905"/>
    <w:rsid w:val="009604FC"/>
    <w:rsid w:val="009608FF"/>
    <w:rsid w:val="0096240B"/>
    <w:rsid w:val="009626FA"/>
    <w:rsid w:val="009635F0"/>
    <w:rsid w:val="00963BBA"/>
    <w:rsid w:val="00963EB6"/>
    <w:rsid w:val="009647C8"/>
    <w:rsid w:val="009649E8"/>
    <w:rsid w:val="00964C7F"/>
    <w:rsid w:val="00966305"/>
    <w:rsid w:val="00966A1D"/>
    <w:rsid w:val="0096716E"/>
    <w:rsid w:val="00967846"/>
    <w:rsid w:val="00967D60"/>
    <w:rsid w:val="00971530"/>
    <w:rsid w:val="009719F6"/>
    <w:rsid w:val="0097275B"/>
    <w:rsid w:val="00973297"/>
    <w:rsid w:val="00973410"/>
    <w:rsid w:val="009734FF"/>
    <w:rsid w:val="00973C73"/>
    <w:rsid w:val="0097475F"/>
    <w:rsid w:val="00974D6C"/>
    <w:rsid w:val="0097514F"/>
    <w:rsid w:val="00975381"/>
    <w:rsid w:val="00975FC8"/>
    <w:rsid w:val="009762D4"/>
    <w:rsid w:val="0097638F"/>
    <w:rsid w:val="00976428"/>
    <w:rsid w:val="0097694F"/>
    <w:rsid w:val="0097721C"/>
    <w:rsid w:val="00977506"/>
    <w:rsid w:val="00977C2D"/>
    <w:rsid w:val="00977D4A"/>
    <w:rsid w:val="0098033D"/>
    <w:rsid w:val="00981D94"/>
    <w:rsid w:val="009820F6"/>
    <w:rsid w:val="009822E8"/>
    <w:rsid w:val="00982539"/>
    <w:rsid w:val="00982F4C"/>
    <w:rsid w:val="00983425"/>
    <w:rsid w:val="00983EFF"/>
    <w:rsid w:val="00984A96"/>
    <w:rsid w:val="00984D7C"/>
    <w:rsid w:val="00985508"/>
    <w:rsid w:val="009856B0"/>
    <w:rsid w:val="009856C3"/>
    <w:rsid w:val="00986081"/>
    <w:rsid w:val="00987990"/>
    <w:rsid w:val="00987D46"/>
    <w:rsid w:val="00990C51"/>
    <w:rsid w:val="00990E8F"/>
    <w:rsid w:val="00991410"/>
    <w:rsid w:val="00991A4E"/>
    <w:rsid w:val="0099307E"/>
    <w:rsid w:val="009932E0"/>
    <w:rsid w:val="0099332B"/>
    <w:rsid w:val="00993A92"/>
    <w:rsid w:val="0099487A"/>
    <w:rsid w:val="00994C7D"/>
    <w:rsid w:val="00994C89"/>
    <w:rsid w:val="009950AC"/>
    <w:rsid w:val="009958BA"/>
    <w:rsid w:val="00995EF3"/>
    <w:rsid w:val="009961AB"/>
    <w:rsid w:val="009962EE"/>
    <w:rsid w:val="00997605"/>
    <w:rsid w:val="00997E5E"/>
    <w:rsid w:val="00997F6C"/>
    <w:rsid w:val="009A05F9"/>
    <w:rsid w:val="009A1008"/>
    <w:rsid w:val="009A1C0A"/>
    <w:rsid w:val="009A1CD9"/>
    <w:rsid w:val="009A2D6B"/>
    <w:rsid w:val="009A3107"/>
    <w:rsid w:val="009A4B65"/>
    <w:rsid w:val="009A632A"/>
    <w:rsid w:val="009A6F67"/>
    <w:rsid w:val="009A7142"/>
    <w:rsid w:val="009A74CD"/>
    <w:rsid w:val="009B0864"/>
    <w:rsid w:val="009B088D"/>
    <w:rsid w:val="009B2060"/>
    <w:rsid w:val="009B274E"/>
    <w:rsid w:val="009B36B6"/>
    <w:rsid w:val="009B47C8"/>
    <w:rsid w:val="009B562C"/>
    <w:rsid w:val="009B5CA5"/>
    <w:rsid w:val="009B5D3D"/>
    <w:rsid w:val="009B5D46"/>
    <w:rsid w:val="009B667C"/>
    <w:rsid w:val="009B7DFE"/>
    <w:rsid w:val="009C0BD4"/>
    <w:rsid w:val="009C1188"/>
    <w:rsid w:val="009C182F"/>
    <w:rsid w:val="009C1B63"/>
    <w:rsid w:val="009C1BDF"/>
    <w:rsid w:val="009C1EBB"/>
    <w:rsid w:val="009C2BE4"/>
    <w:rsid w:val="009C2F19"/>
    <w:rsid w:val="009C38CD"/>
    <w:rsid w:val="009C3F18"/>
    <w:rsid w:val="009C4203"/>
    <w:rsid w:val="009C49E6"/>
    <w:rsid w:val="009C4E5F"/>
    <w:rsid w:val="009C5B2C"/>
    <w:rsid w:val="009C62CA"/>
    <w:rsid w:val="009C68D4"/>
    <w:rsid w:val="009C6F9E"/>
    <w:rsid w:val="009C7270"/>
    <w:rsid w:val="009C7A15"/>
    <w:rsid w:val="009D08CA"/>
    <w:rsid w:val="009D23BA"/>
    <w:rsid w:val="009D25E5"/>
    <w:rsid w:val="009D3051"/>
    <w:rsid w:val="009D37B6"/>
    <w:rsid w:val="009D41D4"/>
    <w:rsid w:val="009D5DFE"/>
    <w:rsid w:val="009D71AD"/>
    <w:rsid w:val="009D7FCC"/>
    <w:rsid w:val="009E0612"/>
    <w:rsid w:val="009E0678"/>
    <w:rsid w:val="009E16AC"/>
    <w:rsid w:val="009E1E95"/>
    <w:rsid w:val="009E1F3F"/>
    <w:rsid w:val="009E2962"/>
    <w:rsid w:val="009E3087"/>
    <w:rsid w:val="009E3349"/>
    <w:rsid w:val="009E3CCC"/>
    <w:rsid w:val="009E405B"/>
    <w:rsid w:val="009E49D1"/>
    <w:rsid w:val="009E528A"/>
    <w:rsid w:val="009E53F3"/>
    <w:rsid w:val="009E579A"/>
    <w:rsid w:val="009E57A6"/>
    <w:rsid w:val="009E5999"/>
    <w:rsid w:val="009E67B8"/>
    <w:rsid w:val="009E719F"/>
    <w:rsid w:val="009E7277"/>
    <w:rsid w:val="009E752F"/>
    <w:rsid w:val="009E7BF0"/>
    <w:rsid w:val="009E7E50"/>
    <w:rsid w:val="009F121F"/>
    <w:rsid w:val="009F2021"/>
    <w:rsid w:val="009F2077"/>
    <w:rsid w:val="009F2305"/>
    <w:rsid w:val="009F4464"/>
    <w:rsid w:val="009F4F27"/>
    <w:rsid w:val="009F517D"/>
    <w:rsid w:val="009F6217"/>
    <w:rsid w:val="009F6564"/>
    <w:rsid w:val="009F6A8F"/>
    <w:rsid w:val="009F6AA6"/>
    <w:rsid w:val="00A000E4"/>
    <w:rsid w:val="00A00384"/>
    <w:rsid w:val="00A00466"/>
    <w:rsid w:val="00A0058F"/>
    <w:rsid w:val="00A0061F"/>
    <w:rsid w:val="00A00724"/>
    <w:rsid w:val="00A00A77"/>
    <w:rsid w:val="00A00F18"/>
    <w:rsid w:val="00A01018"/>
    <w:rsid w:val="00A012C5"/>
    <w:rsid w:val="00A01484"/>
    <w:rsid w:val="00A03322"/>
    <w:rsid w:val="00A047D2"/>
    <w:rsid w:val="00A04D46"/>
    <w:rsid w:val="00A065C2"/>
    <w:rsid w:val="00A07072"/>
    <w:rsid w:val="00A0768E"/>
    <w:rsid w:val="00A07C7B"/>
    <w:rsid w:val="00A10015"/>
    <w:rsid w:val="00A1083B"/>
    <w:rsid w:val="00A1355D"/>
    <w:rsid w:val="00A136E1"/>
    <w:rsid w:val="00A14480"/>
    <w:rsid w:val="00A1486E"/>
    <w:rsid w:val="00A14DAD"/>
    <w:rsid w:val="00A14E86"/>
    <w:rsid w:val="00A1538C"/>
    <w:rsid w:val="00A17835"/>
    <w:rsid w:val="00A203C2"/>
    <w:rsid w:val="00A22165"/>
    <w:rsid w:val="00A22B7D"/>
    <w:rsid w:val="00A22CBF"/>
    <w:rsid w:val="00A232CF"/>
    <w:rsid w:val="00A24530"/>
    <w:rsid w:val="00A246A1"/>
    <w:rsid w:val="00A24B7C"/>
    <w:rsid w:val="00A25024"/>
    <w:rsid w:val="00A251AF"/>
    <w:rsid w:val="00A2541E"/>
    <w:rsid w:val="00A254D7"/>
    <w:rsid w:val="00A25503"/>
    <w:rsid w:val="00A27A2C"/>
    <w:rsid w:val="00A27D63"/>
    <w:rsid w:val="00A30A54"/>
    <w:rsid w:val="00A31F3D"/>
    <w:rsid w:val="00A320DD"/>
    <w:rsid w:val="00A328A8"/>
    <w:rsid w:val="00A32D0D"/>
    <w:rsid w:val="00A32E7C"/>
    <w:rsid w:val="00A33469"/>
    <w:rsid w:val="00A334D3"/>
    <w:rsid w:val="00A33628"/>
    <w:rsid w:val="00A33698"/>
    <w:rsid w:val="00A33F41"/>
    <w:rsid w:val="00A341E7"/>
    <w:rsid w:val="00A36001"/>
    <w:rsid w:val="00A36B5D"/>
    <w:rsid w:val="00A36E79"/>
    <w:rsid w:val="00A37140"/>
    <w:rsid w:val="00A40536"/>
    <w:rsid w:val="00A40E35"/>
    <w:rsid w:val="00A41D88"/>
    <w:rsid w:val="00A42918"/>
    <w:rsid w:val="00A42C08"/>
    <w:rsid w:val="00A42E45"/>
    <w:rsid w:val="00A43BF3"/>
    <w:rsid w:val="00A456A8"/>
    <w:rsid w:val="00A46496"/>
    <w:rsid w:val="00A46723"/>
    <w:rsid w:val="00A47113"/>
    <w:rsid w:val="00A473E6"/>
    <w:rsid w:val="00A502F4"/>
    <w:rsid w:val="00A505E0"/>
    <w:rsid w:val="00A5071D"/>
    <w:rsid w:val="00A50842"/>
    <w:rsid w:val="00A51D24"/>
    <w:rsid w:val="00A523C2"/>
    <w:rsid w:val="00A525E2"/>
    <w:rsid w:val="00A54BCC"/>
    <w:rsid w:val="00A54F32"/>
    <w:rsid w:val="00A54F35"/>
    <w:rsid w:val="00A55B2A"/>
    <w:rsid w:val="00A56209"/>
    <w:rsid w:val="00A60555"/>
    <w:rsid w:val="00A60635"/>
    <w:rsid w:val="00A607C0"/>
    <w:rsid w:val="00A612E1"/>
    <w:rsid w:val="00A61767"/>
    <w:rsid w:val="00A61AA7"/>
    <w:rsid w:val="00A61ACD"/>
    <w:rsid w:val="00A620DC"/>
    <w:rsid w:val="00A6214A"/>
    <w:rsid w:val="00A62542"/>
    <w:rsid w:val="00A62553"/>
    <w:rsid w:val="00A62A72"/>
    <w:rsid w:val="00A63636"/>
    <w:rsid w:val="00A63FF1"/>
    <w:rsid w:val="00A65EAD"/>
    <w:rsid w:val="00A65EEE"/>
    <w:rsid w:val="00A65F77"/>
    <w:rsid w:val="00A667B6"/>
    <w:rsid w:val="00A67670"/>
    <w:rsid w:val="00A67759"/>
    <w:rsid w:val="00A7050E"/>
    <w:rsid w:val="00A70A5E"/>
    <w:rsid w:val="00A71022"/>
    <w:rsid w:val="00A728C9"/>
    <w:rsid w:val="00A73499"/>
    <w:rsid w:val="00A7388A"/>
    <w:rsid w:val="00A74F24"/>
    <w:rsid w:val="00A755CB"/>
    <w:rsid w:val="00A77297"/>
    <w:rsid w:val="00A81C4C"/>
    <w:rsid w:val="00A81DE8"/>
    <w:rsid w:val="00A82634"/>
    <w:rsid w:val="00A827AA"/>
    <w:rsid w:val="00A82800"/>
    <w:rsid w:val="00A845E8"/>
    <w:rsid w:val="00A845ED"/>
    <w:rsid w:val="00A8473C"/>
    <w:rsid w:val="00A84A2F"/>
    <w:rsid w:val="00A84BEA"/>
    <w:rsid w:val="00A84FC4"/>
    <w:rsid w:val="00A8535E"/>
    <w:rsid w:val="00A85573"/>
    <w:rsid w:val="00A858D2"/>
    <w:rsid w:val="00A85D8F"/>
    <w:rsid w:val="00A86E05"/>
    <w:rsid w:val="00A8760E"/>
    <w:rsid w:val="00A87BC3"/>
    <w:rsid w:val="00A87D9D"/>
    <w:rsid w:val="00A90C74"/>
    <w:rsid w:val="00A9109E"/>
    <w:rsid w:val="00A92FAD"/>
    <w:rsid w:val="00A93386"/>
    <w:rsid w:val="00A9386D"/>
    <w:rsid w:val="00A94113"/>
    <w:rsid w:val="00A94323"/>
    <w:rsid w:val="00A95558"/>
    <w:rsid w:val="00A95AB0"/>
    <w:rsid w:val="00A9643D"/>
    <w:rsid w:val="00A96476"/>
    <w:rsid w:val="00A967C8"/>
    <w:rsid w:val="00A96DAB"/>
    <w:rsid w:val="00A97A97"/>
    <w:rsid w:val="00AA1503"/>
    <w:rsid w:val="00AA18AC"/>
    <w:rsid w:val="00AA1C9A"/>
    <w:rsid w:val="00AA43D0"/>
    <w:rsid w:val="00AA5DAB"/>
    <w:rsid w:val="00AA661C"/>
    <w:rsid w:val="00AA67C5"/>
    <w:rsid w:val="00AA6814"/>
    <w:rsid w:val="00AA6E9B"/>
    <w:rsid w:val="00AA7963"/>
    <w:rsid w:val="00AA7CB7"/>
    <w:rsid w:val="00AB04B3"/>
    <w:rsid w:val="00AB0604"/>
    <w:rsid w:val="00AB1AB2"/>
    <w:rsid w:val="00AB24EC"/>
    <w:rsid w:val="00AB2594"/>
    <w:rsid w:val="00AB2AA6"/>
    <w:rsid w:val="00AB2B6A"/>
    <w:rsid w:val="00AB30C7"/>
    <w:rsid w:val="00AB3C34"/>
    <w:rsid w:val="00AB3FE8"/>
    <w:rsid w:val="00AB43F7"/>
    <w:rsid w:val="00AB4D8F"/>
    <w:rsid w:val="00AB506F"/>
    <w:rsid w:val="00AB555F"/>
    <w:rsid w:val="00AB5576"/>
    <w:rsid w:val="00AB55B5"/>
    <w:rsid w:val="00AB58D5"/>
    <w:rsid w:val="00AB7179"/>
    <w:rsid w:val="00AB76F3"/>
    <w:rsid w:val="00AB7AEE"/>
    <w:rsid w:val="00AB7B09"/>
    <w:rsid w:val="00AC15A3"/>
    <w:rsid w:val="00AC1B58"/>
    <w:rsid w:val="00AC2925"/>
    <w:rsid w:val="00AC4B1E"/>
    <w:rsid w:val="00AC5078"/>
    <w:rsid w:val="00AC5332"/>
    <w:rsid w:val="00AC670B"/>
    <w:rsid w:val="00AC6B7E"/>
    <w:rsid w:val="00AC72EA"/>
    <w:rsid w:val="00AC787E"/>
    <w:rsid w:val="00AC7C58"/>
    <w:rsid w:val="00AD0F6B"/>
    <w:rsid w:val="00AD1505"/>
    <w:rsid w:val="00AD2953"/>
    <w:rsid w:val="00AD3674"/>
    <w:rsid w:val="00AD3B65"/>
    <w:rsid w:val="00AD4132"/>
    <w:rsid w:val="00AD499C"/>
    <w:rsid w:val="00AD5181"/>
    <w:rsid w:val="00AD59FF"/>
    <w:rsid w:val="00AD7697"/>
    <w:rsid w:val="00AE139B"/>
    <w:rsid w:val="00AE1C06"/>
    <w:rsid w:val="00AE2124"/>
    <w:rsid w:val="00AE2647"/>
    <w:rsid w:val="00AE27A4"/>
    <w:rsid w:val="00AE2F47"/>
    <w:rsid w:val="00AE3046"/>
    <w:rsid w:val="00AE4027"/>
    <w:rsid w:val="00AE563B"/>
    <w:rsid w:val="00AE5EAD"/>
    <w:rsid w:val="00AE7504"/>
    <w:rsid w:val="00AF0264"/>
    <w:rsid w:val="00AF0F75"/>
    <w:rsid w:val="00AF1BB1"/>
    <w:rsid w:val="00AF1D56"/>
    <w:rsid w:val="00AF221E"/>
    <w:rsid w:val="00AF24A4"/>
    <w:rsid w:val="00AF3296"/>
    <w:rsid w:val="00AF329C"/>
    <w:rsid w:val="00AF3354"/>
    <w:rsid w:val="00AF3D52"/>
    <w:rsid w:val="00AF5492"/>
    <w:rsid w:val="00AF6EA8"/>
    <w:rsid w:val="00AF79B9"/>
    <w:rsid w:val="00B03040"/>
    <w:rsid w:val="00B03429"/>
    <w:rsid w:val="00B035C5"/>
    <w:rsid w:val="00B03FB9"/>
    <w:rsid w:val="00B0401C"/>
    <w:rsid w:val="00B043E4"/>
    <w:rsid w:val="00B0501F"/>
    <w:rsid w:val="00B06101"/>
    <w:rsid w:val="00B06C30"/>
    <w:rsid w:val="00B07797"/>
    <w:rsid w:val="00B07DA4"/>
    <w:rsid w:val="00B1005F"/>
    <w:rsid w:val="00B107D1"/>
    <w:rsid w:val="00B1181A"/>
    <w:rsid w:val="00B11869"/>
    <w:rsid w:val="00B11F80"/>
    <w:rsid w:val="00B129A7"/>
    <w:rsid w:val="00B12E4E"/>
    <w:rsid w:val="00B14ADF"/>
    <w:rsid w:val="00B14C68"/>
    <w:rsid w:val="00B15BAD"/>
    <w:rsid w:val="00B16B81"/>
    <w:rsid w:val="00B16CE0"/>
    <w:rsid w:val="00B20768"/>
    <w:rsid w:val="00B20968"/>
    <w:rsid w:val="00B20F02"/>
    <w:rsid w:val="00B218A7"/>
    <w:rsid w:val="00B21F9D"/>
    <w:rsid w:val="00B224B1"/>
    <w:rsid w:val="00B224E7"/>
    <w:rsid w:val="00B229B6"/>
    <w:rsid w:val="00B22C14"/>
    <w:rsid w:val="00B23B32"/>
    <w:rsid w:val="00B24860"/>
    <w:rsid w:val="00B2594F"/>
    <w:rsid w:val="00B25CB6"/>
    <w:rsid w:val="00B26F63"/>
    <w:rsid w:val="00B2729F"/>
    <w:rsid w:val="00B306C1"/>
    <w:rsid w:val="00B30B52"/>
    <w:rsid w:val="00B31C67"/>
    <w:rsid w:val="00B32510"/>
    <w:rsid w:val="00B32B33"/>
    <w:rsid w:val="00B338D1"/>
    <w:rsid w:val="00B33A95"/>
    <w:rsid w:val="00B35174"/>
    <w:rsid w:val="00B3609F"/>
    <w:rsid w:val="00B36836"/>
    <w:rsid w:val="00B37AB3"/>
    <w:rsid w:val="00B40258"/>
    <w:rsid w:val="00B4183C"/>
    <w:rsid w:val="00B41F1A"/>
    <w:rsid w:val="00B432A1"/>
    <w:rsid w:val="00B433A1"/>
    <w:rsid w:val="00B439EF"/>
    <w:rsid w:val="00B441D6"/>
    <w:rsid w:val="00B44654"/>
    <w:rsid w:val="00B44949"/>
    <w:rsid w:val="00B4514F"/>
    <w:rsid w:val="00B45831"/>
    <w:rsid w:val="00B463E8"/>
    <w:rsid w:val="00B4684A"/>
    <w:rsid w:val="00B46F9A"/>
    <w:rsid w:val="00B47625"/>
    <w:rsid w:val="00B47627"/>
    <w:rsid w:val="00B476D5"/>
    <w:rsid w:val="00B5002E"/>
    <w:rsid w:val="00B50651"/>
    <w:rsid w:val="00B50748"/>
    <w:rsid w:val="00B50756"/>
    <w:rsid w:val="00B5298C"/>
    <w:rsid w:val="00B52CFD"/>
    <w:rsid w:val="00B54096"/>
    <w:rsid w:val="00B5456B"/>
    <w:rsid w:val="00B54C50"/>
    <w:rsid w:val="00B5527F"/>
    <w:rsid w:val="00B56D7F"/>
    <w:rsid w:val="00B573A3"/>
    <w:rsid w:val="00B600D3"/>
    <w:rsid w:val="00B602A2"/>
    <w:rsid w:val="00B60666"/>
    <w:rsid w:val="00B61A83"/>
    <w:rsid w:val="00B61C0E"/>
    <w:rsid w:val="00B6208F"/>
    <w:rsid w:val="00B6210D"/>
    <w:rsid w:val="00B628D9"/>
    <w:rsid w:val="00B62CC1"/>
    <w:rsid w:val="00B630C1"/>
    <w:rsid w:val="00B63287"/>
    <w:rsid w:val="00B63EC6"/>
    <w:rsid w:val="00B63F59"/>
    <w:rsid w:val="00B644D8"/>
    <w:rsid w:val="00B66048"/>
    <w:rsid w:val="00B66431"/>
    <w:rsid w:val="00B673BF"/>
    <w:rsid w:val="00B67892"/>
    <w:rsid w:val="00B67C4B"/>
    <w:rsid w:val="00B67E2F"/>
    <w:rsid w:val="00B706FD"/>
    <w:rsid w:val="00B7177B"/>
    <w:rsid w:val="00B71F73"/>
    <w:rsid w:val="00B72DD3"/>
    <w:rsid w:val="00B72DF1"/>
    <w:rsid w:val="00B74B6B"/>
    <w:rsid w:val="00B76A21"/>
    <w:rsid w:val="00B76DC9"/>
    <w:rsid w:val="00B775ED"/>
    <w:rsid w:val="00B77986"/>
    <w:rsid w:val="00B800E6"/>
    <w:rsid w:val="00B81615"/>
    <w:rsid w:val="00B81770"/>
    <w:rsid w:val="00B827DA"/>
    <w:rsid w:val="00B82DA2"/>
    <w:rsid w:val="00B8303D"/>
    <w:rsid w:val="00B8459C"/>
    <w:rsid w:val="00B86125"/>
    <w:rsid w:val="00B867DD"/>
    <w:rsid w:val="00B86C5A"/>
    <w:rsid w:val="00B874A9"/>
    <w:rsid w:val="00B87623"/>
    <w:rsid w:val="00B907A7"/>
    <w:rsid w:val="00B914A0"/>
    <w:rsid w:val="00B93DF5"/>
    <w:rsid w:val="00B942FF"/>
    <w:rsid w:val="00B95B8B"/>
    <w:rsid w:val="00B9675C"/>
    <w:rsid w:val="00B96F7D"/>
    <w:rsid w:val="00B97194"/>
    <w:rsid w:val="00BA04C8"/>
    <w:rsid w:val="00BA2186"/>
    <w:rsid w:val="00BA2425"/>
    <w:rsid w:val="00BA24B5"/>
    <w:rsid w:val="00BA26A2"/>
    <w:rsid w:val="00BA2F4E"/>
    <w:rsid w:val="00BA2FC1"/>
    <w:rsid w:val="00BA312B"/>
    <w:rsid w:val="00BA319D"/>
    <w:rsid w:val="00BA3F98"/>
    <w:rsid w:val="00BA3FB7"/>
    <w:rsid w:val="00BA4265"/>
    <w:rsid w:val="00BA665B"/>
    <w:rsid w:val="00BA7191"/>
    <w:rsid w:val="00BA7370"/>
    <w:rsid w:val="00BA7F1F"/>
    <w:rsid w:val="00BB019F"/>
    <w:rsid w:val="00BB02A6"/>
    <w:rsid w:val="00BB0ED7"/>
    <w:rsid w:val="00BB1412"/>
    <w:rsid w:val="00BB2D97"/>
    <w:rsid w:val="00BB3222"/>
    <w:rsid w:val="00BB34E8"/>
    <w:rsid w:val="00BB34F6"/>
    <w:rsid w:val="00BB3648"/>
    <w:rsid w:val="00BB3CAF"/>
    <w:rsid w:val="00BB42E7"/>
    <w:rsid w:val="00BB44B5"/>
    <w:rsid w:val="00BB4D82"/>
    <w:rsid w:val="00BB5279"/>
    <w:rsid w:val="00BB5409"/>
    <w:rsid w:val="00BB55B5"/>
    <w:rsid w:val="00BB5828"/>
    <w:rsid w:val="00BB594B"/>
    <w:rsid w:val="00BB5C30"/>
    <w:rsid w:val="00BB5F2E"/>
    <w:rsid w:val="00BB5F2F"/>
    <w:rsid w:val="00BB7054"/>
    <w:rsid w:val="00BB74D7"/>
    <w:rsid w:val="00BB7852"/>
    <w:rsid w:val="00BB7BC1"/>
    <w:rsid w:val="00BC04F3"/>
    <w:rsid w:val="00BC05AE"/>
    <w:rsid w:val="00BC084E"/>
    <w:rsid w:val="00BC0E1B"/>
    <w:rsid w:val="00BC1D46"/>
    <w:rsid w:val="00BC1F60"/>
    <w:rsid w:val="00BC32F6"/>
    <w:rsid w:val="00BC4170"/>
    <w:rsid w:val="00BC513B"/>
    <w:rsid w:val="00BC5339"/>
    <w:rsid w:val="00BC6588"/>
    <w:rsid w:val="00BD0241"/>
    <w:rsid w:val="00BD0DFB"/>
    <w:rsid w:val="00BD182F"/>
    <w:rsid w:val="00BD25B3"/>
    <w:rsid w:val="00BD27AC"/>
    <w:rsid w:val="00BD2FB9"/>
    <w:rsid w:val="00BD3590"/>
    <w:rsid w:val="00BD3FA1"/>
    <w:rsid w:val="00BD4222"/>
    <w:rsid w:val="00BD565A"/>
    <w:rsid w:val="00BD5CB2"/>
    <w:rsid w:val="00BD6072"/>
    <w:rsid w:val="00BD626C"/>
    <w:rsid w:val="00BD69A1"/>
    <w:rsid w:val="00BD6F5F"/>
    <w:rsid w:val="00BD7B4A"/>
    <w:rsid w:val="00BE018D"/>
    <w:rsid w:val="00BE12F9"/>
    <w:rsid w:val="00BE17B2"/>
    <w:rsid w:val="00BE1D05"/>
    <w:rsid w:val="00BE3535"/>
    <w:rsid w:val="00BE3E21"/>
    <w:rsid w:val="00BE5BEA"/>
    <w:rsid w:val="00BE6508"/>
    <w:rsid w:val="00BE65E1"/>
    <w:rsid w:val="00BE7A1C"/>
    <w:rsid w:val="00BE7C88"/>
    <w:rsid w:val="00BF03FE"/>
    <w:rsid w:val="00BF0845"/>
    <w:rsid w:val="00BF0A1F"/>
    <w:rsid w:val="00BF1D66"/>
    <w:rsid w:val="00BF2D58"/>
    <w:rsid w:val="00BF3579"/>
    <w:rsid w:val="00BF414D"/>
    <w:rsid w:val="00BF49A5"/>
    <w:rsid w:val="00BF4CE0"/>
    <w:rsid w:val="00BF57AD"/>
    <w:rsid w:val="00BF5EFB"/>
    <w:rsid w:val="00BF71CA"/>
    <w:rsid w:val="00BF79B1"/>
    <w:rsid w:val="00C00775"/>
    <w:rsid w:val="00C00D88"/>
    <w:rsid w:val="00C01772"/>
    <w:rsid w:val="00C01947"/>
    <w:rsid w:val="00C0319F"/>
    <w:rsid w:val="00C03FFF"/>
    <w:rsid w:val="00C04169"/>
    <w:rsid w:val="00C0517B"/>
    <w:rsid w:val="00C058E2"/>
    <w:rsid w:val="00C05BC0"/>
    <w:rsid w:val="00C05D80"/>
    <w:rsid w:val="00C06971"/>
    <w:rsid w:val="00C073A1"/>
    <w:rsid w:val="00C07AC5"/>
    <w:rsid w:val="00C07BA6"/>
    <w:rsid w:val="00C1031C"/>
    <w:rsid w:val="00C1045E"/>
    <w:rsid w:val="00C10DD5"/>
    <w:rsid w:val="00C11006"/>
    <w:rsid w:val="00C1105F"/>
    <w:rsid w:val="00C11CA1"/>
    <w:rsid w:val="00C138D4"/>
    <w:rsid w:val="00C17F00"/>
    <w:rsid w:val="00C241C7"/>
    <w:rsid w:val="00C257EB"/>
    <w:rsid w:val="00C258B9"/>
    <w:rsid w:val="00C2594E"/>
    <w:rsid w:val="00C2612E"/>
    <w:rsid w:val="00C261D2"/>
    <w:rsid w:val="00C31AED"/>
    <w:rsid w:val="00C32565"/>
    <w:rsid w:val="00C332B1"/>
    <w:rsid w:val="00C335E7"/>
    <w:rsid w:val="00C33C19"/>
    <w:rsid w:val="00C33E15"/>
    <w:rsid w:val="00C33EB4"/>
    <w:rsid w:val="00C33F03"/>
    <w:rsid w:val="00C35814"/>
    <w:rsid w:val="00C364E2"/>
    <w:rsid w:val="00C3744E"/>
    <w:rsid w:val="00C37CFE"/>
    <w:rsid w:val="00C40253"/>
    <w:rsid w:val="00C40591"/>
    <w:rsid w:val="00C408D9"/>
    <w:rsid w:val="00C41377"/>
    <w:rsid w:val="00C4217B"/>
    <w:rsid w:val="00C424CE"/>
    <w:rsid w:val="00C4277A"/>
    <w:rsid w:val="00C43A76"/>
    <w:rsid w:val="00C4453F"/>
    <w:rsid w:val="00C45AE6"/>
    <w:rsid w:val="00C462A5"/>
    <w:rsid w:val="00C4645E"/>
    <w:rsid w:val="00C46713"/>
    <w:rsid w:val="00C46A6D"/>
    <w:rsid w:val="00C46E79"/>
    <w:rsid w:val="00C47DFE"/>
    <w:rsid w:val="00C5027F"/>
    <w:rsid w:val="00C510DC"/>
    <w:rsid w:val="00C5118D"/>
    <w:rsid w:val="00C5283F"/>
    <w:rsid w:val="00C5345A"/>
    <w:rsid w:val="00C54ADE"/>
    <w:rsid w:val="00C54FDD"/>
    <w:rsid w:val="00C575C8"/>
    <w:rsid w:val="00C579CB"/>
    <w:rsid w:val="00C60CAC"/>
    <w:rsid w:val="00C60EBA"/>
    <w:rsid w:val="00C6347E"/>
    <w:rsid w:val="00C63B03"/>
    <w:rsid w:val="00C65EC7"/>
    <w:rsid w:val="00C661EF"/>
    <w:rsid w:val="00C664AD"/>
    <w:rsid w:val="00C665CC"/>
    <w:rsid w:val="00C672A1"/>
    <w:rsid w:val="00C67A87"/>
    <w:rsid w:val="00C70152"/>
    <w:rsid w:val="00C70C4F"/>
    <w:rsid w:val="00C71426"/>
    <w:rsid w:val="00C71CA8"/>
    <w:rsid w:val="00C71FE1"/>
    <w:rsid w:val="00C72D71"/>
    <w:rsid w:val="00C75A4B"/>
    <w:rsid w:val="00C76801"/>
    <w:rsid w:val="00C773CC"/>
    <w:rsid w:val="00C77639"/>
    <w:rsid w:val="00C776A7"/>
    <w:rsid w:val="00C824AA"/>
    <w:rsid w:val="00C8285E"/>
    <w:rsid w:val="00C82F9F"/>
    <w:rsid w:val="00C83451"/>
    <w:rsid w:val="00C83D29"/>
    <w:rsid w:val="00C84185"/>
    <w:rsid w:val="00C8425F"/>
    <w:rsid w:val="00C84518"/>
    <w:rsid w:val="00C85E2C"/>
    <w:rsid w:val="00C8608A"/>
    <w:rsid w:val="00C87337"/>
    <w:rsid w:val="00C87888"/>
    <w:rsid w:val="00C87969"/>
    <w:rsid w:val="00C87D93"/>
    <w:rsid w:val="00C913D0"/>
    <w:rsid w:val="00C91C5D"/>
    <w:rsid w:val="00C92812"/>
    <w:rsid w:val="00C929FE"/>
    <w:rsid w:val="00C92CC4"/>
    <w:rsid w:val="00C931DA"/>
    <w:rsid w:val="00C937DD"/>
    <w:rsid w:val="00C93B17"/>
    <w:rsid w:val="00C93E18"/>
    <w:rsid w:val="00C941FA"/>
    <w:rsid w:val="00C94BB3"/>
    <w:rsid w:val="00C94C42"/>
    <w:rsid w:val="00C94D57"/>
    <w:rsid w:val="00C9552C"/>
    <w:rsid w:val="00C9692E"/>
    <w:rsid w:val="00C9781A"/>
    <w:rsid w:val="00CA1695"/>
    <w:rsid w:val="00CA1814"/>
    <w:rsid w:val="00CA204C"/>
    <w:rsid w:val="00CA2432"/>
    <w:rsid w:val="00CA277E"/>
    <w:rsid w:val="00CA3B34"/>
    <w:rsid w:val="00CA3E21"/>
    <w:rsid w:val="00CA4BD9"/>
    <w:rsid w:val="00CA54CB"/>
    <w:rsid w:val="00CA574C"/>
    <w:rsid w:val="00CA6FD5"/>
    <w:rsid w:val="00CA7C5A"/>
    <w:rsid w:val="00CB0C85"/>
    <w:rsid w:val="00CB0FAE"/>
    <w:rsid w:val="00CB1CF7"/>
    <w:rsid w:val="00CB204F"/>
    <w:rsid w:val="00CB215F"/>
    <w:rsid w:val="00CB337A"/>
    <w:rsid w:val="00CB37C5"/>
    <w:rsid w:val="00CB4245"/>
    <w:rsid w:val="00CB4CE9"/>
    <w:rsid w:val="00CB5850"/>
    <w:rsid w:val="00CB6268"/>
    <w:rsid w:val="00CB654D"/>
    <w:rsid w:val="00CB6702"/>
    <w:rsid w:val="00CB6BB1"/>
    <w:rsid w:val="00CB6EFD"/>
    <w:rsid w:val="00CB7A16"/>
    <w:rsid w:val="00CC1B01"/>
    <w:rsid w:val="00CC2FC3"/>
    <w:rsid w:val="00CC331D"/>
    <w:rsid w:val="00CC3364"/>
    <w:rsid w:val="00CC33B0"/>
    <w:rsid w:val="00CC3CF5"/>
    <w:rsid w:val="00CC4049"/>
    <w:rsid w:val="00CC4CD7"/>
    <w:rsid w:val="00CC52F7"/>
    <w:rsid w:val="00CC57BE"/>
    <w:rsid w:val="00CC5BA8"/>
    <w:rsid w:val="00CC5D81"/>
    <w:rsid w:val="00CC64C5"/>
    <w:rsid w:val="00CC6717"/>
    <w:rsid w:val="00CC6871"/>
    <w:rsid w:val="00CC795E"/>
    <w:rsid w:val="00CC79FC"/>
    <w:rsid w:val="00CD0289"/>
    <w:rsid w:val="00CD028C"/>
    <w:rsid w:val="00CD1406"/>
    <w:rsid w:val="00CD154B"/>
    <w:rsid w:val="00CD1B95"/>
    <w:rsid w:val="00CD40C7"/>
    <w:rsid w:val="00CD5E75"/>
    <w:rsid w:val="00CD6866"/>
    <w:rsid w:val="00CD7643"/>
    <w:rsid w:val="00CD791B"/>
    <w:rsid w:val="00CD7DEE"/>
    <w:rsid w:val="00CE028E"/>
    <w:rsid w:val="00CE19E5"/>
    <w:rsid w:val="00CE2640"/>
    <w:rsid w:val="00CE3E0D"/>
    <w:rsid w:val="00CE43D4"/>
    <w:rsid w:val="00CE47A2"/>
    <w:rsid w:val="00CE5919"/>
    <w:rsid w:val="00CE63B4"/>
    <w:rsid w:val="00CE696A"/>
    <w:rsid w:val="00CE74B8"/>
    <w:rsid w:val="00CF0901"/>
    <w:rsid w:val="00CF0ADA"/>
    <w:rsid w:val="00CF1498"/>
    <w:rsid w:val="00CF2160"/>
    <w:rsid w:val="00CF2467"/>
    <w:rsid w:val="00CF2B04"/>
    <w:rsid w:val="00CF3CB0"/>
    <w:rsid w:val="00CF3E43"/>
    <w:rsid w:val="00CF466A"/>
    <w:rsid w:val="00CF4C21"/>
    <w:rsid w:val="00CF5188"/>
    <w:rsid w:val="00CF5551"/>
    <w:rsid w:val="00CF5D27"/>
    <w:rsid w:val="00CF675F"/>
    <w:rsid w:val="00CF67CE"/>
    <w:rsid w:val="00CF705F"/>
    <w:rsid w:val="00D000AB"/>
    <w:rsid w:val="00D001D6"/>
    <w:rsid w:val="00D0107F"/>
    <w:rsid w:val="00D01DA5"/>
    <w:rsid w:val="00D023D6"/>
    <w:rsid w:val="00D025E6"/>
    <w:rsid w:val="00D03223"/>
    <w:rsid w:val="00D03768"/>
    <w:rsid w:val="00D0462F"/>
    <w:rsid w:val="00D04820"/>
    <w:rsid w:val="00D05727"/>
    <w:rsid w:val="00D073B2"/>
    <w:rsid w:val="00D10148"/>
    <w:rsid w:val="00D105EA"/>
    <w:rsid w:val="00D11302"/>
    <w:rsid w:val="00D11508"/>
    <w:rsid w:val="00D122DD"/>
    <w:rsid w:val="00D12630"/>
    <w:rsid w:val="00D12668"/>
    <w:rsid w:val="00D12D4A"/>
    <w:rsid w:val="00D149A7"/>
    <w:rsid w:val="00D14C78"/>
    <w:rsid w:val="00D14CFB"/>
    <w:rsid w:val="00D150EC"/>
    <w:rsid w:val="00D15823"/>
    <w:rsid w:val="00D15BCD"/>
    <w:rsid w:val="00D2046C"/>
    <w:rsid w:val="00D20B88"/>
    <w:rsid w:val="00D219A4"/>
    <w:rsid w:val="00D2233A"/>
    <w:rsid w:val="00D22D78"/>
    <w:rsid w:val="00D23C1B"/>
    <w:rsid w:val="00D24436"/>
    <w:rsid w:val="00D244DF"/>
    <w:rsid w:val="00D245AC"/>
    <w:rsid w:val="00D24A4B"/>
    <w:rsid w:val="00D25485"/>
    <w:rsid w:val="00D262BC"/>
    <w:rsid w:val="00D26C58"/>
    <w:rsid w:val="00D26DB1"/>
    <w:rsid w:val="00D27650"/>
    <w:rsid w:val="00D30279"/>
    <w:rsid w:val="00D30342"/>
    <w:rsid w:val="00D306DC"/>
    <w:rsid w:val="00D309FA"/>
    <w:rsid w:val="00D317E1"/>
    <w:rsid w:val="00D318AF"/>
    <w:rsid w:val="00D32621"/>
    <w:rsid w:val="00D32F49"/>
    <w:rsid w:val="00D33F61"/>
    <w:rsid w:val="00D340C8"/>
    <w:rsid w:val="00D34F02"/>
    <w:rsid w:val="00D3551A"/>
    <w:rsid w:val="00D36184"/>
    <w:rsid w:val="00D370DE"/>
    <w:rsid w:val="00D3740D"/>
    <w:rsid w:val="00D378C6"/>
    <w:rsid w:val="00D400BB"/>
    <w:rsid w:val="00D40293"/>
    <w:rsid w:val="00D40BA7"/>
    <w:rsid w:val="00D40CFB"/>
    <w:rsid w:val="00D4104F"/>
    <w:rsid w:val="00D41151"/>
    <w:rsid w:val="00D41691"/>
    <w:rsid w:val="00D41AF7"/>
    <w:rsid w:val="00D429CB"/>
    <w:rsid w:val="00D44890"/>
    <w:rsid w:val="00D44E26"/>
    <w:rsid w:val="00D45C0B"/>
    <w:rsid w:val="00D45F98"/>
    <w:rsid w:val="00D46610"/>
    <w:rsid w:val="00D4704E"/>
    <w:rsid w:val="00D47923"/>
    <w:rsid w:val="00D47995"/>
    <w:rsid w:val="00D50669"/>
    <w:rsid w:val="00D50913"/>
    <w:rsid w:val="00D51E0C"/>
    <w:rsid w:val="00D52E90"/>
    <w:rsid w:val="00D53AA5"/>
    <w:rsid w:val="00D55059"/>
    <w:rsid w:val="00D55273"/>
    <w:rsid w:val="00D57301"/>
    <w:rsid w:val="00D62259"/>
    <w:rsid w:val="00D626C9"/>
    <w:rsid w:val="00D633A4"/>
    <w:rsid w:val="00D63750"/>
    <w:rsid w:val="00D63BCA"/>
    <w:rsid w:val="00D64587"/>
    <w:rsid w:val="00D6482A"/>
    <w:rsid w:val="00D66621"/>
    <w:rsid w:val="00D673D9"/>
    <w:rsid w:val="00D67615"/>
    <w:rsid w:val="00D6787C"/>
    <w:rsid w:val="00D67964"/>
    <w:rsid w:val="00D67F03"/>
    <w:rsid w:val="00D70913"/>
    <w:rsid w:val="00D714E8"/>
    <w:rsid w:val="00D71CE2"/>
    <w:rsid w:val="00D73CFB"/>
    <w:rsid w:val="00D74960"/>
    <w:rsid w:val="00D74B36"/>
    <w:rsid w:val="00D74C86"/>
    <w:rsid w:val="00D75C4F"/>
    <w:rsid w:val="00D75D55"/>
    <w:rsid w:val="00D766EF"/>
    <w:rsid w:val="00D77E96"/>
    <w:rsid w:val="00D80D2E"/>
    <w:rsid w:val="00D81247"/>
    <w:rsid w:val="00D815D0"/>
    <w:rsid w:val="00D81B64"/>
    <w:rsid w:val="00D81C83"/>
    <w:rsid w:val="00D823A2"/>
    <w:rsid w:val="00D85021"/>
    <w:rsid w:val="00D85154"/>
    <w:rsid w:val="00D85B44"/>
    <w:rsid w:val="00D85B86"/>
    <w:rsid w:val="00D85D17"/>
    <w:rsid w:val="00D861C1"/>
    <w:rsid w:val="00D866B1"/>
    <w:rsid w:val="00D8724F"/>
    <w:rsid w:val="00D908DB"/>
    <w:rsid w:val="00D917A7"/>
    <w:rsid w:val="00D91860"/>
    <w:rsid w:val="00D91A2B"/>
    <w:rsid w:val="00D92997"/>
    <w:rsid w:val="00D92CFE"/>
    <w:rsid w:val="00D93BC1"/>
    <w:rsid w:val="00D94200"/>
    <w:rsid w:val="00D951E3"/>
    <w:rsid w:val="00D9687D"/>
    <w:rsid w:val="00D96AA4"/>
    <w:rsid w:val="00D97788"/>
    <w:rsid w:val="00D97E38"/>
    <w:rsid w:val="00DA05FF"/>
    <w:rsid w:val="00DA06D2"/>
    <w:rsid w:val="00DA1052"/>
    <w:rsid w:val="00DA10EB"/>
    <w:rsid w:val="00DA2037"/>
    <w:rsid w:val="00DA25F4"/>
    <w:rsid w:val="00DA2986"/>
    <w:rsid w:val="00DA316F"/>
    <w:rsid w:val="00DA33C2"/>
    <w:rsid w:val="00DA3595"/>
    <w:rsid w:val="00DA37A9"/>
    <w:rsid w:val="00DA3949"/>
    <w:rsid w:val="00DA3C0D"/>
    <w:rsid w:val="00DA4134"/>
    <w:rsid w:val="00DA4397"/>
    <w:rsid w:val="00DA5384"/>
    <w:rsid w:val="00DA5982"/>
    <w:rsid w:val="00DA7229"/>
    <w:rsid w:val="00DA76DF"/>
    <w:rsid w:val="00DB0970"/>
    <w:rsid w:val="00DB21C3"/>
    <w:rsid w:val="00DB23CA"/>
    <w:rsid w:val="00DB33FD"/>
    <w:rsid w:val="00DB391B"/>
    <w:rsid w:val="00DB3FB1"/>
    <w:rsid w:val="00DB4C1B"/>
    <w:rsid w:val="00DB50C2"/>
    <w:rsid w:val="00DB737E"/>
    <w:rsid w:val="00DB75DF"/>
    <w:rsid w:val="00DB77D3"/>
    <w:rsid w:val="00DB78C2"/>
    <w:rsid w:val="00DC06AB"/>
    <w:rsid w:val="00DC0D89"/>
    <w:rsid w:val="00DC114B"/>
    <w:rsid w:val="00DC3557"/>
    <w:rsid w:val="00DC3D8A"/>
    <w:rsid w:val="00DC46EA"/>
    <w:rsid w:val="00DC50C2"/>
    <w:rsid w:val="00DC599B"/>
    <w:rsid w:val="00DC5A63"/>
    <w:rsid w:val="00DC7FDB"/>
    <w:rsid w:val="00DD00F3"/>
    <w:rsid w:val="00DD0F94"/>
    <w:rsid w:val="00DD126E"/>
    <w:rsid w:val="00DD1D15"/>
    <w:rsid w:val="00DD4610"/>
    <w:rsid w:val="00DD4954"/>
    <w:rsid w:val="00DD5194"/>
    <w:rsid w:val="00DD58A9"/>
    <w:rsid w:val="00DD71E1"/>
    <w:rsid w:val="00DD75CB"/>
    <w:rsid w:val="00DD77F3"/>
    <w:rsid w:val="00DE1E82"/>
    <w:rsid w:val="00DE3F78"/>
    <w:rsid w:val="00DE4D8C"/>
    <w:rsid w:val="00DE6EDE"/>
    <w:rsid w:val="00DE7155"/>
    <w:rsid w:val="00DE7447"/>
    <w:rsid w:val="00DE76A2"/>
    <w:rsid w:val="00DF0083"/>
    <w:rsid w:val="00DF0368"/>
    <w:rsid w:val="00DF07CD"/>
    <w:rsid w:val="00DF145A"/>
    <w:rsid w:val="00DF284A"/>
    <w:rsid w:val="00DF37D2"/>
    <w:rsid w:val="00DF3983"/>
    <w:rsid w:val="00DF41D2"/>
    <w:rsid w:val="00DF51B3"/>
    <w:rsid w:val="00DF5397"/>
    <w:rsid w:val="00DF5576"/>
    <w:rsid w:val="00DF5669"/>
    <w:rsid w:val="00DF5789"/>
    <w:rsid w:val="00DF5973"/>
    <w:rsid w:val="00DF69F8"/>
    <w:rsid w:val="00DF6B6F"/>
    <w:rsid w:val="00E00843"/>
    <w:rsid w:val="00E00C2F"/>
    <w:rsid w:val="00E01408"/>
    <w:rsid w:val="00E014E8"/>
    <w:rsid w:val="00E01A74"/>
    <w:rsid w:val="00E02254"/>
    <w:rsid w:val="00E022AC"/>
    <w:rsid w:val="00E02DAA"/>
    <w:rsid w:val="00E02E72"/>
    <w:rsid w:val="00E03519"/>
    <w:rsid w:val="00E05358"/>
    <w:rsid w:val="00E05DE7"/>
    <w:rsid w:val="00E06157"/>
    <w:rsid w:val="00E06386"/>
    <w:rsid w:val="00E0653E"/>
    <w:rsid w:val="00E07089"/>
    <w:rsid w:val="00E10C3E"/>
    <w:rsid w:val="00E10D5F"/>
    <w:rsid w:val="00E10DBF"/>
    <w:rsid w:val="00E12541"/>
    <w:rsid w:val="00E131CE"/>
    <w:rsid w:val="00E132DA"/>
    <w:rsid w:val="00E1365E"/>
    <w:rsid w:val="00E14ECA"/>
    <w:rsid w:val="00E158F5"/>
    <w:rsid w:val="00E16301"/>
    <w:rsid w:val="00E2058A"/>
    <w:rsid w:val="00E207BB"/>
    <w:rsid w:val="00E20D03"/>
    <w:rsid w:val="00E2194B"/>
    <w:rsid w:val="00E22487"/>
    <w:rsid w:val="00E22EE4"/>
    <w:rsid w:val="00E22F94"/>
    <w:rsid w:val="00E23B41"/>
    <w:rsid w:val="00E240E7"/>
    <w:rsid w:val="00E256F1"/>
    <w:rsid w:val="00E25ED3"/>
    <w:rsid w:val="00E25F2E"/>
    <w:rsid w:val="00E26A26"/>
    <w:rsid w:val="00E26BCC"/>
    <w:rsid w:val="00E32251"/>
    <w:rsid w:val="00E3231A"/>
    <w:rsid w:val="00E35385"/>
    <w:rsid w:val="00E35DD9"/>
    <w:rsid w:val="00E360F0"/>
    <w:rsid w:val="00E37001"/>
    <w:rsid w:val="00E37E9F"/>
    <w:rsid w:val="00E419C7"/>
    <w:rsid w:val="00E42E48"/>
    <w:rsid w:val="00E4313D"/>
    <w:rsid w:val="00E4389C"/>
    <w:rsid w:val="00E43E44"/>
    <w:rsid w:val="00E443BE"/>
    <w:rsid w:val="00E443F7"/>
    <w:rsid w:val="00E45E2B"/>
    <w:rsid w:val="00E46561"/>
    <w:rsid w:val="00E465B6"/>
    <w:rsid w:val="00E47AD9"/>
    <w:rsid w:val="00E47D74"/>
    <w:rsid w:val="00E5061C"/>
    <w:rsid w:val="00E511CB"/>
    <w:rsid w:val="00E52004"/>
    <w:rsid w:val="00E52044"/>
    <w:rsid w:val="00E52213"/>
    <w:rsid w:val="00E522AD"/>
    <w:rsid w:val="00E52CC6"/>
    <w:rsid w:val="00E52DA8"/>
    <w:rsid w:val="00E52FB3"/>
    <w:rsid w:val="00E53648"/>
    <w:rsid w:val="00E54567"/>
    <w:rsid w:val="00E54B1B"/>
    <w:rsid w:val="00E551A0"/>
    <w:rsid w:val="00E553BF"/>
    <w:rsid w:val="00E562E3"/>
    <w:rsid w:val="00E5675C"/>
    <w:rsid w:val="00E56B6D"/>
    <w:rsid w:val="00E56E1A"/>
    <w:rsid w:val="00E57651"/>
    <w:rsid w:val="00E57860"/>
    <w:rsid w:val="00E57A8E"/>
    <w:rsid w:val="00E57C49"/>
    <w:rsid w:val="00E57FB2"/>
    <w:rsid w:val="00E617D3"/>
    <w:rsid w:val="00E6186C"/>
    <w:rsid w:val="00E62094"/>
    <w:rsid w:val="00E6228D"/>
    <w:rsid w:val="00E62B45"/>
    <w:rsid w:val="00E62BA5"/>
    <w:rsid w:val="00E6380E"/>
    <w:rsid w:val="00E63F97"/>
    <w:rsid w:val="00E647DF"/>
    <w:rsid w:val="00E64A00"/>
    <w:rsid w:val="00E64CAB"/>
    <w:rsid w:val="00E6503C"/>
    <w:rsid w:val="00E650ED"/>
    <w:rsid w:val="00E65EE1"/>
    <w:rsid w:val="00E67074"/>
    <w:rsid w:val="00E670B1"/>
    <w:rsid w:val="00E676DC"/>
    <w:rsid w:val="00E70B3A"/>
    <w:rsid w:val="00E713E3"/>
    <w:rsid w:val="00E72CFD"/>
    <w:rsid w:val="00E7331E"/>
    <w:rsid w:val="00E73628"/>
    <w:rsid w:val="00E73A77"/>
    <w:rsid w:val="00E73B62"/>
    <w:rsid w:val="00E763E6"/>
    <w:rsid w:val="00E777E2"/>
    <w:rsid w:val="00E77F56"/>
    <w:rsid w:val="00E81283"/>
    <w:rsid w:val="00E812FA"/>
    <w:rsid w:val="00E81BBE"/>
    <w:rsid w:val="00E82D2F"/>
    <w:rsid w:val="00E8328B"/>
    <w:rsid w:val="00E83D0E"/>
    <w:rsid w:val="00E84470"/>
    <w:rsid w:val="00E84751"/>
    <w:rsid w:val="00E84C7E"/>
    <w:rsid w:val="00E84DB6"/>
    <w:rsid w:val="00E854E4"/>
    <w:rsid w:val="00E85F2F"/>
    <w:rsid w:val="00E85F6F"/>
    <w:rsid w:val="00E86B36"/>
    <w:rsid w:val="00E86DAC"/>
    <w:rsid w:val="00E87102"/>
    <w:rsid w:val="00E9075C"/>
    <w:rsid w:val="00E907D5"/>
    <w:rsid w:val="00E908D8"/>
    <w:rsid w:val="00E90A1F"/>
    <w:rsid w:val="00E910E6"/>
    <w:rsid w:val="00E91D3C"/>
    <w:rsid w:val="00E92031"/>
    <w:rsid w:val="00E9222F"/>
    <w:rsid w:val="00E93372"/>
    <w:rsid w:val="00E93A6A"/>
    <w:rsid w:val="00E93F27"/>
    <w:rsid w:val="00E94862"/>
    <w:rsid w:val="00E94AC3"/>
    <w:rsid w:val="00E94F3E"/>
    <w:rsid w:val="00E95204"/>
    <w:rsid w:val="00E95FAB"/>
    <w:rsid w:val="00E9657A"/>
    <w:rsid w:val="00E9701F"/>
    <w:rsid w:val="00E9779D"/>
    <w:rsid w:val="00E97B7D"/>
    <w:rsid w:val="00E97E24"/>
    <w:rsid w:val="00EA013E"/>
    <w:rsid w:val="00EA0E51"/>
    <w:rsid w:val="00EA1929"/>
    <w:rsid w:val="00EA2E7E"/>
    <w:rsid w:val="00EA2FB8"/>
    <w:rsid w:val="00EA32C8"/>
    <w:rsid w:val="00EA3854"/>
    <w:rsid w:val="00EA39A0"/>
    <w:rsid w:val="00EA3D1F"/>
    <w:rsid w:val="00EA45A2"/>
    <w:rsid w:val="00EA485E"/>
    <w:rsid w:val="00EA5B53"/>
    <w:rsid w:val="00EA64FA"/>
    <w:rsid w:val="00EA6D6B"/>
    <w:rsid w:val="00EA72DC"/>
    <w:rsid w:val="00EA7933"/>
    <w:rsid w:val="00EA7986"/>
    <w:rsid w:val="00EA7BE9"/>
    <w:rsid w:val="00EA7C16"/>
    <w:rsid w:val="00EB01E2"/>
    <w:rsid w:val="00EB05D9"/>
    <w:rsid w:val="00EB13CA"/>
    <w:rsid w:val="00EB151B"/>
    <w:rsid w:val="00EB1773"/>
    <w:rsid w:val="00EB2648"/>
    <w:rsid w:val="00EB3053"/>
    <w:rsid w:val="00EB4B20"/>
    <w:rsid w:val="00EB5AC3"/>
    <w:rsid w:val="00EB6092"/>
    <w:rsid w:val="00EB6642"/>
    <w:rsid w:val="00EB7481"/>
    <w:rsid w:val="00EB764B"/>
    <w:rsid w:val="00EB7CD4"/>
    <w:rsid w:val="00EC05E4"/>
    <w:rsid w:val="00EC0A99"/>
    <w:rsid w:val="00EC0D44"/>
    <w:rsid w:val="00EC1DE6"/>
    <w:rsid w:val="00EC1F4D"/>
    <w:rsid w:val="00EC2AB7"/>
    <w:rsid w:val="00EC30BA"/>
    <w:rsid w:val="00EC332F"/>
    <w:rsid w:val="00EC33AA"/>
    <w:rsid w:val="00EC37B1"/>
    <w:rsid w:val="00EC4369"/>
    <w:rsid w:val="00EC47CE"/>
    <w:rsid w:val="00EC4B2D"/>
    <w:rsid w:val="00EC52B9"/>
    <w:rsid w:val="00EC58B1"/>
    <w:rsid w:val="00EC6EF9"/>
    <w:rsid w:val="00EC7304"/>
    <w:rsid w:val="00EC7FEF"/>
    <w:rsid w:val="00ED0AEF"/>
    <w:rsid w:val="00ED0BA7"/>
    <w:rsid w:val="00ED0D00"/>
    <w:rsid w:val="00ED139C"/>
    <w:rsid w:val="00ED18D9"/>
    <w:rsid w:val="00ED1CE7"/>
    <w:rsid w:val="00ED34EC"/>
    <w:rsid w:val="00ED35D5"/>
    <w:rsid w:val="00ED388C"/>
    <w:rsid w:val="00ED3A30"/>
    <w:rsid w:val="00ED425F"/>
    <w:rsid w:val="00ED44D0"/>
    <w:rsid w:val="00ED5BAE"/>
    <w:rsid w:val="00ED6CF8"/>
    <w:rsid w:val="00ED717C"/>
    <w:rsid w:val="00ED7950"/>
    <w:rsid w:val="00ED7A8A"/>
    <w:rsid w:val="00EE099A"/>
    <w:rsid w:val="00EE167E"/>
    <w:rsid w:val="00EE2338"/>
    <w:rsid w:val="00EE370C"/>
    <w:rsid w:val="00EE3D82"/>
    <w:rsid w:val="00EE4D7E"/>
    <w:rsid w:val="00EE4DB0"/>
    <w:rsid w:val="00EE4DB1"/>
    <w:rsid w:val="00EE4E8B"/>
    <w:rsid w:val="00EE5428"/>
    <w:rsid w:val="00EE5D2F"/>
    <w:rsid w:val="00EE5F86"/>
    <w:rsid w:val="00EE6B3E"/>
    <w:rsid w:val="00EE766B"/>
    <w:rsid w:val="00EE7F0A"/>
    <w:rsid w:val="00EF03A7"/>
    <w:rsid w:val="00EF0534"/>
    <w:rsid w:val="00EF2A4C"/>
    <w:rsid w:val="00EF2F32"/>
    <w:rsid w:val="00EF3691"/>
    <w:rsid w:val="00EF3777"/>
    <w:rsid w:val="00EF5AFD"/>
    <w:rsid w:val="00EF6246"/>
    <w:rsid w:val="00EF6429"/>
    <w:rsid w:val="00EF70AE"/>
    <w:rsid w:val="00EF7DBF"/>
    <w:rsid w:val="00EF7FCA"/>
    <w:rsid w:val="00F0032B"/>
    <w:rsid w:val="00F0064E"/>
    <w:rsid w:val="00F006D4"/>
    <w:rsid w:val="00F00E77"/>
    <w:rsid w:val="00F021F6"/>
    <w:rsid w:val="00F02468"/>
    <w:rsid w:val="00F02E00"/>
    <w:rsid w:val="00F039AB"/>
    <w:rsid w:val="00F04635"/>
    <w:rsid w:val="00F0609D"/>
    <w:rsid w:val="00F06C68"/>
    <w:rsid w:val="00F06D11"/>
    <w:rsid w:val="00F07367"/>
    <w:rsid w:val="00F07752"/>
    <w:rsid w:val="00F0780D"/>
    <w:rsid w:val="00F0783F"/>
    <w:rsid w:val="00F078E1"/>
    <w:rsid w:val="00F07C3F"/>
    <w:rsid w:val="00F07F47"/>
    <w:rsid w:val="00F1190F"/>
    <w:rsid w:val="00F11B4E"/>
    <w:rsid w:val="00F12471"/>
    <w:rsid w:val="00F12509"/>
    <w:rsid w:val="00F127E2"/>
    <w:rsid w:val="00F12838"/>
    <w:rsid w:val="00F133B0"/>
    <w:rsid w:val="00F135AF"/>
    <w:rsid w:val="00F13B7E"/>
    <w:rsid w:val="00F13CD0"/>
    <w:rsid w:val="00F14A36"/>
    <w:rsid w:val="00F14E71"/>
    <w:rsid w:val="00F15165"/>
    <w:rsid w:val="00F15F2F"/>
    <w:rsid w:val="00F15F67"/>
    <w:rsid w:val="00F16174"/>
    <w:rsid w:val="00F16E14"/>
    <w:rsid w:val="00F203ED"/>
    <w:rsid w:val="00F204F1"/>
    <w:rsid w:val="00F22F3E"/>
    <w:rsid w:val="00F22F4B"/>
    <w:rsid w:val="00F23DD2"/>
    <w:rsid w:val="00F244E7"/>
    <w:rsid w:val="00F244F1"/>
    <w:rsid w:val="00F24E79"/>
    <w:rsid w:val="00F258A5"/>
    <w:rsid w:val="00F25BAD"/>
    <w:rsid w:val="00F268F5"/>
    <w:rsid w:val="00F26974"/>
    <w:rsid w:val="00F26A50"/>
    <w:rsid w:val="00F26FE6"/>
    <w:rsid w:val="00F27490"/>
    <w:rsid w:val="00F30A3D"/>
    <w:rsid w:val="00F30F25"/>
    <w:rsid w:val="00F31BAA"/>
    <w:rsid w:val="00F31ED3"/>
    <w:rsid w:val="00F327F9"/>
    <w:rsid w:val="00F32A59"/>
    <w:rsid w:val="00F34165"/>
    <w:rsid w:val="00F358FD"/>
    <w:rsid w:val="00F35CC4"/>
    <w:rsid w:val="00F3654F"/>
    <w:rsid w:val="00F36F93"/>
    <w:rsid w:val="00F37CC6"/>
    <w:rsid w:val="00F37D91"/>
    <w:rsid w:val="00F40ECD"/>
    <w:rsid w:val="00F43A6B"/>
    <w:rsid w:val="00F44B42"/>
    <w:rsid w:val="00F44CA2"/>
    <w:rsid w:val="00F45F8F"/>
    <w:rsid w:val="00F50234"/>
    <w:rsid w:val="00F509E1"/>
    <w:rsid w:val="00F50B5F"/>
    <w:rsid w:val="00F51691"/>
    <w:rsid w:val="00F51E2B"/>
    <w:rsid w:val="00F52724"/>
    <w:rsid w:val="00F52A77"/>
    <w:rsid w:val="00F52CCC"/>
    <w:rsid w:val="00F52D42"/>
    <w:rsid w:val="00F52F90"/>
    <w:rsid w:val="00F5360F"/>
    <w:rsid w:val="00F53BC9"/>
    <w:rsid w:val="00F5559D"/>
    <w:rsid w:val="00F55685"/>
    <w:rsid w:val="00F5702F"/>
    <w:rsid w:val="00F57236"/>
    <w:rsid w:val="00F5767F"/>
    <w:rsid w:val="00F57DE6"/>
    <w:rsid w:val="00F602AA"/>
    <w:rsid w:val="00F60AEC"/>
    <w:rsid w:val="00F627EE"/>
    <w:rsid w:val="00F62893"/>
    <w:rsid w:val="00F62E75"/>
    <w:rsid w:val="00F64441"/>
    <w:rsid w:val="00F64526"/>
    <w:rsid w:val="00F64FDA"/>
    <w:rsid w:val="00F65CEE"/>
    <w:rsid w:val="00F6616B"/>
    <w:rsid w:val="00F6662F"/>
    <w:rsid w:val="00F66DF8"/>
    <w:rsid w:val="00F6755C"/>
    <w:rsid w:val="00F676EE"/>
    <w:rsid w:val="00F70497"/>
    <w:rsid w:val="00F7095C"/>
    <w:rsid w:val="00F70977"/>
    <w:rsid w:val="00F7147A"/>
    <w:rsid w:val="00F7149E"/>
    <w:rsid w:val="00F7186C"/>
    <w:rsid w:val="00F72AA2"/>
    <w:rsid w:val="00F72E09"/>
    <w:rsid w:val="00F7382F"/>
    <w:rsid w:val="00F73A4A"/>
    <w:rsid w:val="00F7435A"/>
    <w:rsid w:val="00F7460A"/>
    <w:rsid w:val="00F75633"/>
    <w:rsid w:val="00F757CD"/>
    <w:rsid w:val="00F778BA"/>
    <w:rsid w:val="00F802BA"/>
    <w:rsid w:val="00F810A4"/>
    <w:rsid w:val="00F81569"/>
    <w:rsid w:val="00F81FF6"/>
    <w:rsid w:val="00F824EF"/>
    <w:rsid w:val="00F842A1"/>
    <w:rsid w:val="00F85963"/>
    <w:rsid w:val="00F85F58"/>
    <w:rsid w:val="00F8602E"/>
    <w:rsid w:val="00F86938"/>
    <w:rsid w:val="00F86E95"/>
    <w:rsid w:val="00F871A2"/>
    <w:rsid w:val="00F8770C"/>
    <w:rsid w:val="00F901B1"/>
    <w:rsid w:val="00F9057B"/>
    <w:rsid w:val="00F9092E"/>
    <w:rsid w:val="00F90AF2"/>
    <w:rsid w:val="00F91D56"/>
    <w:rsid w:val="00F91E90"/>
    <w:rsid w:val="00F9248B"/>
    <w:rsid w:val="00F92F1E"/>
    <w:rsid w:val="00F93003"/>
    <w:rsid w:val="00F93B63"/>
    <w:rsid w:val="00F942B2"/>
    <w:rsid w:val="00F94416"/>
    <w:rsid w:val="00F94664"/>
    <w:rsid w:val="00F95D60"/>
    <w:rsid w:val="00F962E5"/>
    <w:rsid w:val="00F963CC"/>
    <w:rsid w:val="00F9659F"/>
    <w:rsid w:val="00F97CC6"/>
    <w:rsid w:val="00FA1088"/>
    <w:rsid w:val="00FA1ABA"/>
    <w:rsid w:val="00FA1B07"/>
    <w:rsid w:val="00FA28A3"/>
    <w:rsid w:val="00FA2D98"/>
    <w:rsid w:val="00FA2F89"/>
    <w:rsid w:val="00FA38AC"/>
    <w:rsid w:val="00FA5796"/>
    <w:rsid w:val="00FA6623"/>
    <w:rsid w:val="00FA6A94"/>
    <w:rsid w:val="00FA6E28"/>
    <w:rsid w:val="00FB14D1"/>
    <w:rsid w:val="00FB15EE"/>
    <w:rsid w:val="00FB1D6D"/>
    <w:rsid w:val="00FB21E4"/>
    <w:rsid w:val="00FB29B8"/>
    <w:rsid w:val="00FB2AA5"/>
    <w:rsid w:val="00FB40A2"/>
    <w:rsid w:val="00FB5846"/>
    <w:rsid w:val="00FB5918"/>
    <w:rsid w:val="00FB67E6"/>
    <w:rsid w:val="00FB746E"/>
    <w:rsid w:val="00FC0D0C"/>
    <w:rsid w:val="00FC0DA3"/>
    <w:rsid w:val="00FC16C1"/>
    <w:rsid w:val="00FC1E94"/>
    <w:rsid w:val="00FC24F5"/>
    <w:rsid w:val="00FC2BBA"/>
    <w:rsid w:val="00FC3747"/>
    <w:rsid w:val="00FC3D92"/>
    <w:rsid w:val="00FC4727"/>
    <w:rsid w:val="00FC4E46"/>
    <w:rsid w:val="00FC5491"/>
    <w:rsid w:val="00FC5B72"/>
    <w:rsid w:val="00FC6186"/>
    <w:rsid w:val="00FC71A7"/>
    <w:rsid w:val="00FD0240"/>
    <w:rsid w:val="00FD05EA"/>
    <w:rsid w:val="00FD06DA"/>
    <w:rsid w:val="00FD11EA"/>
    <w:rsid w:val="00FD1AAD"/>
    <w:rsid w:val="00FD289C"/>
    <w:rsid w:val="00FD2A66"/>
    <w:rsid w:val="00FD5027"/>
    <w:rsid w:val="00FD5A88"/>
    <w:rsid w:val="00FD5D5F"/>
    <w:rsid w:val="00FD6056"/>
    <w:rsid w:val="00FD67AC"/>
    <w:rsid w:val="00FD75E8"/>
    <w:rsid w:val="00FD7815"/>
    <w:rsid w:val="00FD7D8A"/>
    <w:rsid w:val="00FE0B10"/>
    <w:rsid w:val="00FE10E1"/>
    <w:rsid w:val="00FE13F6"/>
    <w:rsid w:val="00FE1733"/>
    <w:rsid w:val="00FE255F"/>
    <w:rsid w:val="00FE29C3"/>
    <w:rsid w:val="00FE2E7A"/>
    <w:rsid w:val="00FE3C87"/>
    <w:rsid w:val="00FE43BB"/>
    <w:rsid w:val="00FE4650"/>
    <w:rsid w:val="00FE4D32"/>
    <w:rsid w:val="00FE5FDE"/>
    <w:rsid w:val="00FE60EB"/>
    <w:rsid w:val="00FE6115"/>
    <w:rsid w:val="00FE6288"/>
    <w:rsid w:val="00FE643D"/>
    <w:rsid w:val="00FE67E0"/>
    <w:rsid w:val="00FE7DAF"/>
    <w:rsid w:val="00FF0183"/>
    <w:rsid w:val="00FF095C"/>
    <w:rsid w:val="00FF09E5"/>
    <w:rsid w:val="00FF0F04"/>
    <w:rsid w:val="00FF1600"/>
    <w:rsid w:val="00FF18B6"/>
    <w:rsid w:val="00FF1E0D"/>
    <w:rsid w:val="00FF2AB3"/>
    <w:rsid w:val="00FF3798"/>
    <w:rsid w:val="00FF39E0"/>
    <w:rsid w:val="00FF4334"/>
    <w:rsid w:val="00FF4BDF"/>
    <w:rsid w:val="00FF53BF"/>
    <w:rsid w:val="00FF589A"/>
    <w:rsid w:val="00FF5FFC"/>
    <w:rsid w:val="00FF601A"/>
    <w:rsid w:val="00FF63BD"/>
    <w:rsid w:val="00FF74C1"/>
    <w:rsid w:val="00FF76F3"/>
    <w:rsid w:val="00FF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E5"/>
  </w:style>
  <w:style w:type="paragraph" w:styleId="1">
    <w:name w:val="heading 1"/>
    <w:basedOn w:val="a"/>
    <w:link w:val="10"/>
    <w:uiPriority w:val="9"/>
    <w:qFormat/>
    <w:rsid w:val="000663E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663E5"/>
    <w:rPr>
      <w:b/>
      <w:bCs/>
    </w:rPr>
  </w:style>
  <w:style w:type="character" w:styleId="a4">
    <w:name w:val="Hyperlink"/>
    <w:basedOn w:val="a0"/>
    <w:uiPriority w:val="99"/>
    <w:unhideWhenUsed/>
    <w:rsid w:val="00EA2F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2FB8"/>
    <w:pPr>
      <w:ind w:left="720"/>
      <w:contextualSpacing/>
    </w:pPr>
  </w:style>
  <w:style w:type="table" w:styleId="a6">
    <w:name w:val="Table Grid"/>
    <w:basedOn w:val="a1"/>
    <w:uiPriority w:val="59"/>
    <w:rsid w:val="008562F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E0C4F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7E0C4F"/>
  </w:style>
  <w:style w:type="paragraph" w:styleId="a8">
    <w:name w:val="footnote text"/>
    <w:basedOn w:val="a"/>
    <w:link w:val="a9"/>
    <w:uiPriority w:val="99"/>
    <w:semiHidden/>
    <w:unhideWhenUsed/>
    <w:rsid w:val="008F72B3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F72B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F72B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72B3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2B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6D3B33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D3B33"/>
  </w:style>
  <w:style w:type="paragraph" w:styleId="af">
    <w:name w:val="footer"/>
    <w:basedOn w:val="a"/>
    <w:link w:val="af0"/>
    <w:uiPriority w:val="99"/>
    <w:unhideWhenUsed/>
    <w:rsid w:val="006D3B33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6D3B33"/>
  </w:style>
  <w:style w:type="paragraph" w:styleId="2">
    <w:name w:val="toc 2"/>
    <w:basedOn w:val="a"/>
    <w:next w:val="a"/>
    <w:autoRedefine/>
    <w:semiHidden/>
    <w:rsid w:val="00D23C1B"/>
    <w:pPr>
      <w:spacing w:line="276" w:lineRule="auto"/>
      <w:ind w:left="220" w:firstLine="0"/>
      <w:jc w:val="left"/>
    </w:pPr>
    <w:rPr>
      <w:rFonts w:ascii="Calibri" w:eastAsia="Times New Roman" w:hAnsi="Calibri"/>
      <w:color w:val="auto"/>
      <w:sz w:val="22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A1083B"/>
    <w:pPr>
      <w:keepNext/>
      <w:keepLines/>
      <w:spacing w:before="480" w:beforeAutospacing="0" w:after="0" w:afterAutospacing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2">
    <w:name w:val="Body Text"/>
    <w:basedOn w:val="a"/>
    <w:link w:val="af3"/>
    <w:rsid w:val="00321B8E"/>
    <w:pPr>
      <w:spacing w:after="0"/>
      <w:ind w:firstLine="0"/>
    </w:pPr>
    <w:rPr>
      <w:rFonts w:eastAsia="Times New Roman"/>
      <w:color w:val="auto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321B8E"/>
    <w:rPr>
      <w:rFonts w:eastAsia="Times New Roman"/>
      <w:color w:val="auto"/>
      <w:szCs w:val="20"/>
      <w:lang w:eastAsia="ru-RU"/>
    </w:rPr>
  </w:style>
  <w:style w:type="paragraph" w:customStyle="1" w:styleId="11">
    <w:name w:val="Стиль Основной текст + Первая строка:  1 см Знак"/>
    <w:basedOn w:val="af2"/>
    <w:link w:val="12"/>
    <w:rsid w:val="00321B8E"/>
    <w:pPr>
      <w:spacing w:line="288" w:lineRule="auto"/>
      <w:ind w:firstLine="567"/>
    </w:pPr>
    <w:rPr>
      <w:rFonts w:ascii="Arial" w:hAnsi="Arial"/>
      <w:sz w:val="28"/>
    </w:rPr>
  </w:style>
  <w:style w:type="character" w:customStyle="1" w:styleId="12">
    <w:name w:val="Стиль Основной текст + Первая строка:  1 см Знак Знак"/>
    <w:basedOn w:val="a0"/>
    <w:link w:val="11"/>
    <w:rsid w:val="00321B8E"/>
    <w:rPr>
      <w:rFonts w:ascii="Arial" w:eastAsia="Times New Roman" w:hAnsi="Arial"/>
      <w:color w:val="auto"/>
      <w:sz w:val="28"/>
      <w:szCs w:val="20"/>
      <w:lang w:eastAsia="ru-RU"/>
    </w:rPr>
  </w:style>
  <w:style w:type="paragraph" w:customStyle="1" w:styleId="312pt0">
    <w:name w:val="Стиль Основной текст с отступом 3 + 12 pt по ширине Слева:  0 см"/>
    <w:next w:val="a8"/>
    <w:rsid w:val="00321B8E"/>
    <w:pPr>
      <w:spacing w:after="120"/>
      <w:ind w:firstLine="0"/>
    </w:pPr>
    <w:rPr>
      <w:rFonts w:eastAsia="Times New Roman"/>
      <w:color w:val="auto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21B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1B8E"/>
    <w:rPr>
      <w:sz w:val="16"/>
      <w:szCs w:val="16"/>
    </w:rPr>
  </w:style>
  <w:style w:type="paragraph" w:styleId="af4">
    <w:name w:val="No Spacing"/>
    <w:uiPriority w:val="1"/>
    <w:qFormat/>
    <w:rsid w:val="009309EB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E5"/>
  </w:style>
  <w:style w:type="paragraph" w:styleId="1">
    <w:name w:val="heading 1"/>
    <w:basedOn w:val="a"/>
    <w:link w:val="10"/>
    <w:uiPriority w:val="9"/>
    <w:qFormat/>
    <w:rsid w:val="000663E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663E5"/>
    <w:rPr>
      <w:b/>
      <w:bCs/>
    </w:rPr>
  </w:style>
  <w:style w:type="character" w:styleId="a4">
    <w:name w:val="Hyperlink"/>
    <w:basedOn w:val="a0"/>
    <w:uiPriority w:val="99"/>
    <w:unhideWhenUsed/>
    <w:rsid w:val="00EA2F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2FB8"/>
    <w:pPr>
      <w:ind w:left="720"/>
      <w:contextualSpacing/>
    </w:pPr>
  </w:style>
  <w:style w:type="table" w:styleId="a6">
    <w:name w:val="Table Grid"/>
    <w:basedOn w:val="a1"/>
    <w:uiPriority w:val="59"/>
    <w:rsid w:val="008562F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E0C4F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7E0C4F"/>
  </w:style>
  <w:style w:type="paragraph" w:styleId="a8">
    <w:name w:val="footnote text"/>
    <w:basedOn w:val="a"/>
    <w:link w:val="a9"/>
    <w:uiPriority w:val="99"/>
    <w:semiHidden/>
    <w:unhideWhenUsed/>
    <w:rsid w:val="008F72B3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F72B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F72B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72B3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2B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6D3B33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D3B33"/>
  </w:style>
  <w:style w:type="paragraph" w:styleId="af">
    <w:name w:val="footer"/>
    <w:basedOn w:val="a"/>
    <w:link w:val="af0"/>
    <w:uiPriority w:val="99"/>
    <w:unhideWhenUsed/>
    <w:rsid w:val="006D3B33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6D3B33"/>
  </w:style>
  <w:style w:type="paragraph" w:styleId="2">
    <w:name w:val="toc 2"/>
    <w:basedOn w:val="a"/>
    <w:next w:val="a"/>
    <w:autoRedefine/>
    <w:semiHidden/>
    <w:rsid w:val="00D23C1B"/>
    <w:pPr>
      <w:spacing w:line="276" w:lineRule="auto"/>
      <w:ind w:left="220" w:firstLine="0"/>
      <w:jc w:val="left"/>
    </w:pPr>
    <w:rPr>
      <w:rFonts w:ascii="Calibri" w:eastAsia="Times New Roman" w:hAnsi="Calibri"/>
      <w:color w:val="auto"/>
      <w:sz w:val="22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A1083B"/>
    <w:pPr>
      <w:keepNext/>
      <w:keepLines/>
      <w:spacing w:before="480" w:beforeAutospacing="0" w:after="0" w:afterAutospacing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2">
    <w:name w:val="Body Text"/>
    <w:basedOn w:val="a"/>
    <w:link w:val="af3"/>
    <w:rsid w:val="00321B8E"/>
    <w:pPr>
      <w:spacing w:after="0"/>
      <w:ind w:firstLine="0"/>
    </w:pPr>
    <w:rPr>
      <w:rFonts w:eastAsia="Times New Roman"/>
      <w:color w:val="auto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321B8E"/>
    <w:rPr>
      <w:rFonts w:eastAsia="Times New Roman"/>
      <w:color w:val="auto"/>
      <w:szCs w:val="20"/>
      <w:lang w:eastAsia="ru-RU"/>
    </w:rPr>
  </w:style>
  <w:style w:type="paragraph" w:customStyle="1" w:styleId="11">
    <w:name w:val="Стиль Основной текст + Первая строка:  1 см Знак"/>
    <w:basedOn w:val="af2"/>
    <w:link w:val="12"/>
    <w:rsid w:val="00321B8E"/>
    <w:pPr>
      <w:spacing w:line="288" w:lineRule="auto"/>
      <w:ind w:firstLine="567"/>
    </w:pPr>
    <w:rPr>
      <w:rFonts w:ascii="Arial" w:hAnsi="Arial"/>
      <w:sz w:val="28"/>
    </w:rPr>
  </w:style>
  <w:style w:type="character" w:customStyle="1" w:styleId="12">
    <w:name w:val="Стиль Основной текст + Первая строка:  1 см Знак Знак"/>
    <w:basedOn w:val="a0"/>
    <w:link w:val="11"/>
    <w:rsid w:val="00321B8E"/>
    <w:rPr>
      <w:rFonts w:ascii="Arial" w:eastAsia="Times New Roman" w:hAnsi="Arial"/>
      <w:color w:val="auto"/>
      <w:sz w:val="28"/>
      <w:szCs w:val="20"/>
      <w:lang w:eastAsia="ru-RU"/>
    </w:rPr>
  </w:style>
  <w:style w:type="paragraph" w:customStyle="1" w:styleId="312pt0">
    <w:name w:val="Стиль Основной текст с отступом 3 + 12 pt по ширине Слева:  0 см"/>
    <w:next w:val="a8"/>
    <w:rsid w:val="00321B8E"/>
    <w:pPr>
      <w:spacing w:after="120"/>
      <w:ind w:firstLine="0"/>
    </w:pPr>
    <w:rPr>
      <w:rFonts w:eastAsia="Times New Roman"/>
      <w:color w:val="auto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21B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1B8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88;&#1086;&#1076;&#1085;&#1072;&#1103;-&#1082;&#1072;&#1089;&#1089;&#107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601C-F1D4-4C2B-98C1-9BC58F16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3604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cp:lastPrinted>2018-07-30T05:26:00Z</cp:lastPrinted>
  <dcterms:created xsi:type="dcterms:W3CDTF">2018-07-27T03:06:00Z</dcterms:created>
  <dcterms:modified xsi:type="dcterms:W3CDTF">2018-07-30T05:28:00Z</dcterms:modified>
</cp:coreProperties>
</file>